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4D727" w14:textId="3DA9BF45" w:rsidR="00684716" w:rsidRDefault="00684716" w:rsidP="003429FD">
      <w:pPr>
        <w:spacing w:after="120" w:line="276" w:lineRule="auto"/>
        <w:rPr>
          <w:rFonts w:ascii="Arial" w:hAnsi="Arial" w:cs="Arial"/>
          <w:b/>
          <w:bCs/>
          <w:sz w:val="34"/>
          <w:szCs w:val="34"/>
        </w:rPr>
      </w:pPr>
      <w:r w:rsidRPr="00684716">
        <w:rPr>
          <w:rFonts w:ascii="Arial" w:hAnsi="Arial" w:cs="Arial"/>
          <w:b/>
          <w:bCs/>
          <w:sz w:val="34"/>
          <w:szCs w:val="34"/>
        </w:rPr>
        <w:t xml:space="preserve">Gesetz zur </w:t>
      </w:r>
      <w:proofErr w:type="spellStart"/>
      <w:r w:rsidRPr="00684716">
        <w:rPr>
          <w:rFonts w:ascii="Arial" w:hAnsi="Arial" w:cs="Arial"/>
          <w:b/>
          <w:bCs/>
          <w:sz w:val="34"/>
          <w:szCs w:val="34"/>
        </w:rPr>
        <w:t>Befugniserweiterung</w:t>
      </w:r>
      <w:proofErr w:type="spellEnd"/>
      <w:r w:rsidRPr="00684716">
        <w:rPr>
          <w:rFonts w:ascii="Arial" w:hAnsi="Arial" w:cs="Arial"/>
          <w:b/>
          <w:bCs/>
          <w:sz w:val="34"/>
          <w:szCs w:val="34"/>
        </w:rPr>
        <w:t xml:space="preserve">: Jetzt zählt die </w:t>
      </w:r>
      <w:r>
        <w:rPr>
          <w:rFonts w:ascii="Arial" w:hAnsi="Arial" w:cs="Arial"/>
          <w:b/>
          <w:bCs/>
          <w:sz w:val="34"/>
          <w:szCs w:val="34"/>
        </w:rPr>
        <w:br/>
      </w:r>
      <w:r w:rsidRPr="00684716">
        <w:rPr>
          <w:rFonts w:ascii="Arial" w:hAnsi="Arial" w:cs="Arial"/>
          <w:b/>
          <w:bCs/>
          <w:sz w:val="34"/>
          <w:szCs w:val="34"/>
        </w:rPr>
        <w:t>Umsetzung – apenio macht Krankenhäuser zukunftsfähig</w:t>
      </w:r>
    </w:p>
    <w:p w14:paraId="7170C505" w14:textId="42DC345D" w:rsidR="00684716" w:rsidRPr="00684716" w:rsidRDefault="00684716" w:rsidP="003429FD">
      <w:pPr>
        <w:spacing w:before="240" w:after="120" w:line="360" w:lineRule="auto"/>
        <w:ind w:right="-1"/>
        <w:rPr>
          <w:rFonts w:ascii="Arial" w:hAnsi="Arial" w:cs="Arial"/>
          <w:b/>
          <w:sz w:val="22"/>
          <w:szCs w:val="22"/>
        </w:rPr>
      </w:pPr>
      <w:r w:rsidRPr="00684716">
        <w:rPr>
          <w:rFonts w:ascii="Arial" w:hAnsi="Arial" w:cs="Arial"/>
          <w:b/>
          <w:sz w:val="22"/>
          <w:szCs w:val="22"/>
        </w:rPr>
        <w:t>Mit wissenschaftlich fundierter Pflegefachsprache und digitaler Prozessintelligenz setzt apenio den neuen gesetzlichen Rahmen praxisnah um</w:t>
      </w:r>
      <w:r w:rsidRPr="00684716">
        <w:rPr>
          <w:rFonts w:ascii="Arial" w:hAnsi="Arial" w:cs="Arial"/>
          <w:b/>
          <w:sz w:val="22"/>
          <w:szCs w:val="22"/>
        </w:rPr>
        <w:br/>
      </w:r>
    </w:p>
    <w:p w14:paraId="55B24360" w14:textId="3465702F" w:rsidR="00757A6E" w:rsidRDefault="003376C5">
      <w:pPr>
        <w:spacing w:after="120" w:line="360" w:lineRule="auto"/>
      </w:pPr>
      <w:r>
        <w:rPr>
          <w:rFonts w:ascii="Arial" w:hAnsi="Arial" w:cs="Arial"/>
          <w:b/>
          <w:bCs/>
          <w:sz w:val="24"/>
          <w:szCs w:val="24"/>
        </w:rPr>
        <w:t xml:space="preserve">Bremen, </w:t>
      </w:r>
      <w:r w:rsidR="00806DBE">
        <w:rPr>
          <w:rFonts w:ascii="Arial" w:hAnsi="Arial" w:cs="Arial"/>
          <w:b/>
          <w:bCs/>
          <w:sz w:val="24"/>
          <w:szCs w:val="24"/>
        </w:rPr>
        <w:fldChar w:fldCharType="begin"/>
      </w:r>
      <w:r w:rsidR="00806DBE">
        <w:rPr>
          <w:rFonts w:ascii="Arial" w:hAnsi="Arial" w:cs="Arial"/>
          <w:b/>
          <w:bCs/>
          <w:sz w:val="24"/>
          <w:szCs w:val="24"/>
        </w:rPr>
        <w:instrText xml:space="preserve"> DATE   \* MERGEFORMAT </w:instrText>
      </w:r>
      <w:r w:rsidR="00806DBE">
        <w:rPr>
          <w:rFonts w:ascii="Arial" w:hAnsi="Arial" w:cs="Arial"/>
          <w:b/>
          <w:bCs/>
          <w:sz w:val="24"/>
          <w:szCs w:val="24"/>
        </w:rPr>
        <w:fldChar w:fldCharType="separate"/>
      </w:r>
      <w:r w:rsidR="00684716">
        <w:rPr>
          <w:rFonts w:ascii="Arial" w:hAnsi="Arial" w:cs="Arial"/>
          <w:b/>
          <w:bCs/>
          <w:noProof/>
          <w:sz w:val="24"/>
          <w:szCs w:val="24"/>
        </w:rPr>
        <w:t>18.11.2025</w:t>
      </w:r>
      <w:r w:rsidR="00806DBE">
        <w:rPr>
          <w:rFonts w:ascii="Arial" w:hAnsi="Arial" w:cs="Arial"/>
          <w:b/>
          <w:bCs/>
          <w:sz w:val="24"/>
          <w:szCs w:val="24"/>
        </w:rPr>
        <w:fldChar w:fldCharType="end"/>
      </w:r>
    </w:p>
    <w:p w14:paraId="30032216" w14:textId="77777777" w:rsidR="003429FD" w:rsidRDefault="00684716" w:rsidP="003429FD">
      <w:pPr>
        <w:spacing w:line="360" w:lineRule="auto"/>
        <w:rPr>
          <w:rFonts w:ascii="Calibri" w:hAnsi="Calibri"/>
          <w:sz w:val="22"/>
          <w:szCs w:val="22"/>
          <w:lang w:eastAsia="en-US"/>
        </w:rPr>
      </w:pPr>
      <w:r w:rsidRPr="00684716">
        <w:rPr>
          <w:rFonts w:ascii="Calibri" w:hAnsi="Calibri"/>
          <w:sz w:val="22"/>
          <w:szCs w:val="22"/>
          <w:lang w:eastAsia="en-US"/>
        </w:rPr>
        <w:t xml:space="preserve">Mit der Verabschiedung des Gesetzes zur </w:t>
      </w:r>
      <w:proofErr w:type="spellStart"/>
      <w:r w:rsidRPr="00684716">
        <w:rPr>
          <w:rFonts w:ascii="Calibri" w:hAnsi="Calibri"/>
          <w:sz w:val="22"/>
          <w:szCs w:val="22"/>
          <w:lang w:eastAsia="en-US"/>
        </w:rPr>
        <w:t>Befugniserweiterung</w:t>
      </w:r>
      <w:proofErr w:type="spellEnd"/>
      <w:r w:rsidRPr="00684716">
        <w:rPr>
          <w:rFonts w:ascii="Calibri" w:hAnsi="Calibri"/>
          <w:sz w:val="22"/>
          <w:szCs w:val="22"/>
          <w:lang w:eastAsia="en-US"/>
        </w:rPr>
        <w:t xml:space="preserve"> wurde ein entscheidender Schritt zur Stärkung der Pflegeprofession getan. Der Deutsche Pflegerat (DPR) begrüßt das Gesetz als „wichtigen Meilenstein“, betont jedoch, dass der Erfolg von der konsequenten Umsetzung in der Praxis abhängen wird.</w:t>
      </w:r>
    </w:p>
    <w:p w14:paraId="09CA86B7" w14:textId="11A98940" w:rsidR="00806DBE" w:rsidRDefault="00684716" w:rsidP="003429FD">
      <w:pPr>
        <w:spacing w:line="360" w:lineRule="auto"/>
        <w:rPr>
          <w:rFonts w:ascii="Calibri" w:hAnsi="Calibri"/>
          <w:sz w:val="22"/>
          <w:szCs w:val="22"/>
          <w:lang w:eastAsia="en-US"/>
        </w:rPr>
      </w:pPr>
      <w:r w:rsidRPr="00684716">
        <w:rPr>
          <w:rFonts w:ascii="Calibri" w:hAnsi="Calibri"/>
          <w:sz w:val="22"/>
          <w:szCs w:val="22"/>
          <w:lang w:eastAsia="en-US"/>
        </w:rPr>
        <w:t>Für Krankenhäuser eröffnet das Gesetz neue Chancen: Pflegefachpersonen erhalten erweiterte Handlungsspielräume, können eigenverantwortlich pflegerische Diagnosen stellen und Maßnahmen umsetzen – mit direkter Relevanz für Versorgungsqualität, interprofessionelle Zusammenarbeit und klinische Effizienz.</w:t>
      </w:r>
    </w:p>
    <w:p w14:paraId="3D47475E" w14:textId="77777777" w:rsidR="00684716" w:rsidRPr="005E7A79" w:rsidRDefault="00684716" w:rsidP="00684716">
      <w:pPr>
        <w:spacing w:line="360" w:lineRule="auto"/>
        <w:rPr>
          <w:rFonts w:ascii="Calibri" w:hAnsi="Calibri"/>
          <w:sz w:val="22"/>
          <w:szCs w:val="22"/>
          <w:lang w:eastAsia="en-US"/>
        </w:rPr>
      </w:pPr>
    </w:p>
    <w:p w14:paraId="7FF418AD" w14:textId="77777777" w:rsidR="00684716" w:rsidRDefault="00684716" w:rsidP="00806DBE">
      <w:pPr>
        <w:spacing w:line="360" w:lineRule="auto"/>
        <w:rPr>
          <w:rFonts w:ascii="Calibri" w:hAnsi="Calibri"/>
          <w:b/>
          <w:sz w:val="22"/>
          <w:szCs w:val="22"/>
          <w:lang w:eastAsia="en-US"/>
        </w:rPr>
      </w:pPr>
      <w:r w:rsidRPr="00684716">
        <w:rPr>
          <w:rFonts w:ascii="Calibri" w:hAnsi="Calibri"/>
          <w:b/>
          <w:sz w:val="22"/>
          <w:szCs w:val="22"/>
          <w:lang w:eastAsia="en-US"/>
        </w:rPr>
        <w:t>apenio: Partner für die Umsetzung im Klinikalltag</w:t>
      </w:r>
    </w:p>
    <w:p w14:paraId="5521150C" w14:textId="4739633D" w:rsidR="00806DBE" w:rsidRDefault="00684716" w:rsidP="00806DBE">
      <w:pPr>
        <w:spacing w:line="360" w:lineRule="auto"/>
        <w:rPr>
          <w:rFonts w:ascii="Calibri" w:hAnsi="Calibri"/>
          <w:sz w:val="22"/>
          <w:szCs w:val="22"/>
          <w:lang w:eastAsia="en-US"/>
        </w:rPr>
      </w:pPr>
      <w:r w:rsidRPr="00684716">
        <w:rPr>
          <w:rFonts w:ascii="Calibri" w:hAnsi="Calibri"/>
          <w:sz w:val="22"/>
          <w:szCs w:val="22"/>
          <w:lang w:eastAsia="en-US"/>
        </w:rPr>
        <w:t>Damit die erweiterten Befugnisse Wirkung entfalten, benötigen Kliniken digitale Systeme, die pflegerische Expertise sichtbar, nachvollziehbar und standardisiert abbilden. Genau hier positioniert sich apenio als strategischer und technologischer Umsetzungspartner innovativer Häuser.</w:t>
      </w:r>
    </w:p>
    <w:p w14:paraId="112BB53B" w14:textId="77777777" w:rsidR="00684716" w:rsidRDefault="00684716" w:rsidP="00806DBE">
      <w:pPr>
        <w:spacing w:line="360" w:lineRule="auto"/>
        <w:rPr>
          <w:rFonts w:ascii="Calibri" w:hAnsi="Calibri"/>
          <w:sz w:val="22"/>
          <w:szCs w:val="22"/>
          <w:lang w:eastAsia="en-US"/>
        </w:rPr>
      </w:pPr>
    </w:p>
    <w:p w14:paraId="652D2227" w14:textId="77777777" w:rsidR="00684716" w:rsidRPr="00684716" w:rsidRDefault="00684716" w:rsidP="00684716">
      <w:pPr>
        <w:spacing w:line="360" w:lineRule="auto"/>
        <w:rPr>
          <w:rFonts w:ascii="Calibri" w:hAnsi="Calibri"/>
          <w:b/>
          <w:sz w:val="22"/>
          <w:szCs w:val="22"/>
          <w:lang w:eastAsia="en-US"/>
        </w:rPr>
      </w:pPr>
      <w:r w:rsidRPr="00684716">
        <w:rPr>
          <w:rFonts w:ascii="Calibri" w:hAnsi="Calibri"/>
          <w:b/>
          <w:sz w:val="22"/>
          <w:szCs w:val="22"/>
          <w:lang w:eastAsia="en-US"/>
        </w:rPr>
        <w:t>Wissenschaftlich fundierte Pflegefachsprache – entwickelt von apenio</w:t>
      </w:r>
    </w:p>
    <w:p w14:paraId="391D5042" w14:textId="5A2F8BB8" w:rsidR="00684716" w:rsidRPr="00684716" w:rsidRDefault="00684716" w:rsidP="00684716">
      <w:pPr>
        <w:spacing w:line="360" w:lineRule="auto"/>
        <w:rPr>
          <w:rFonts w:ascii="Calibri" w:hAnsi="Calibri"/>
          <w:sz w:val="22"/>
          <w:szCs w:val="22"/>
          <w:lang w:eastAsia="en-US"/>
        </w:rPr>
      </w:pPr>
      <w:r w:rsidRPr="00684716">
        <w:rPr>
          <w:rFonts w:ascii="Calibri" w:hAnsi="Calibri"/>
          <w:sz w:val="22"/>
          <w:szCs w:val="22"/>
          <w:lang w:eastAsia="en-US"/>
        </w:rPr>
        <w:t>apenio setzt mit seinem System auf die Pflegefachsprache apenio, die in Anlehnung an internationale Normen wie ICNP® wissenschaftlich entwickelt wurde.</w:t>
      </w:r>
      <w:r>
        <w:rPr>
          <w:rFonts w:ascii="Calibri" w:hAnsi="Calibri"/>
          <w:sz w:val="22"/>
          <w:szCs w:val="22"/>
          <w:lang w:eastAsia="en-US"/>
        </w:rPr>
        <w:br/>
      </w:r>
      <w:r w:rsidRPr="00684716">
        <w:rPr>
          <w:rFonts w:ascii="Calibri" w:hAnsi="Calibri"/>
          <w:sz w:val="22"/>
          <w:szCs w:val="22"/>
          <w:lang w:eastAsia="en-US"/>
        </w:rPr>
        <w:t xml:space="preserve">Damit hat apenio bereits vor Jahren eine standardisierte, logisch aufgebaute und fachlich fundierte Sprache geschaffen, die nun genau den Geist des neuen Gesetzes unterstützt: </w:t>
      </w:r>
      <w:proofErr w:type="spellStart"/>
      <w:r w:rsidRPr="00684716">
        <w:rPr>
          <w:rFonts w:ascii="Calibri" w:hAnsi="Calibri"/>
          <w:sz w:val="22"/>
          <w:szCs w:val="22"/>
          <w:lang w:eastAsia="en-US"/>
        </w:rPr>
        <w:t>Pflegefachlichkeit</w:t>
      </w:r>
      <w:proofErr w:type="spellEnd"/>
      <w:r w:rsidRPr="00684716">
        <w:rPr>
          <w:rFonts w:ascii="Calibri" w:hAnsi="Calibri"/>
          <w:sz w:val="22"/>
          <w:szCs w:val="22"/>
          <w:lang w:eastAsia="en-US"/>
        </w:rPr>
        <w:t xml:space="preserve"> sichtbar machen, Eigenverantwortung stärken und Versorgungsqualität erhöhen.</w:t>
      </w:r>
      <w:r w:rsidR="003429FD">
        <w:rPr>
          <w:rFonts w:ascii="Calibri" w:hAnsi="Calibri"/>
          <w:sz w:val="22"/>
          <w:szCs w:val="22"/>
          <w:lang w:eastAsia="en-US"/>
        </w:rPr>
        <w:t xml:space="preserve"> </w:t>
      </w:r>
      <w:r w:rsidRPr="00684716">
        <w:rPr>
          <w:rFonts w:ascii="Calibri" w:hAnsi="Calibri"/>
          <w:sz w:val="22"/>
          <w:szCs w:val="22"/>
          <w:lang w:eastAsia="en-US"/>
        </w:rPr>
        <w:t>Diese inhaltliche Tiefe ist in der digitalen Pflegedokumentation einzigartig – sie verbindet wissenschaftliche Systematik mit praxisnaher Anwendbarkeit und Interoperabilität.</w:t>
      </w:r>
    </w:p>
    <w:p w14:paraId="349CD4B6" w14:textId="77777777" w:rsidR="00684716" w:rsidRDefault="00684716" w:rsidP="00684716">
      <w:pPr>
        <w:spacing w:line="360" w:lineRule="auto"/>
        <w:rPr>
          <w:rFonts w:ascii="Calibri" w:hAnsi="Calibri"/>
          <w:sz w:val="22"/>
          <w:szCs w:val="22"/>
          <w:lang w:eastAsia="en-US"/>
        </w:rPr>
      </w:pPr>
      <w:r w:rsidRPr="00684716">
        <w:rPr>
          <w:rFonts w:ascii="Calibri" w:hAnsi="Calibri"/>
          <w:sz w:val="22"/>
          <w:szCs w:val="22"/>
          <w:lang w:eastAsia="en-US"/>
        </w:rPr>
        <w:t>So wird deutlich: Exzellenz in der Pflege entfaltet sich erst, wenn fachliche Substanz und Digitalisierung zusammenwirken.</w:t>
      </w:r>
    </w:p>
    <w:p w14:paraId="7F9910B2" w14:textId="77777777" w:rsidR="00684716" w:rsidRPr="00684716" w:rsidRDefault="00684716" w:rsidP="00684716">
      <w:pPr>
        <w:spacing w:line="360" w:lineRule="auto"/>
        <w:rPr>
          <w:rFonts w:ascii="Calibri" w:hAnsi="Calibri"/>
          <w:b/>
          <w:sz w:val="22"/>
          <w:szCs w:val="22"/>
          <w:lang w:eastAsia="en-US"/>
        </w:rPr>
      </w:pPr>
      <w:r w:rsidRPr="00684716">
        <w:rPr>
          <w:rFonts w:ascii="Calibri" w:hAnsi="Calibri"/>
          <w:b/>
          <w:sz w:val="22"/>
          <w:szCs w:val="22"/>
          <w:lang w:eastAsia="en-US"/>
        </w:rPr>
        <w:lastRenderedPageBreak/>
        <w:t>Zukunftssichere Prozesse statt Insellösungen</w:t>
      </w:r>
    </w:p>
    <w:p w14:paraId="2E2280EA" w14:textId="77777777" w:rsidR="00684716" w:rsidRPr="00684716" w:rsidRDefault="00684716" w:rsidP="00684716">
      <w:pPr>
        <w:spacing w:line="360" w:lineRule="auto"/>
        <w:rPr>
          <w:rFonts w:ascii="Calibri" w:hAnsi="Calibri"/>
          <w:sz w:val="22"/>
          <w:szCs w:val="22"/>
          <w:lang w:eastAsia="en-US"/>
        </w:rPr>
      </w:pPr>
      <w:r w:rsidRPr="00684716">
        <w:rPr>
          <w:rFonts w:ascii="Calibri" w:hAnsi="Calibri"/>
          <w:sz w:val="22"/>
          <w:szCs w:val="22"/>
          <w:lang w:eastAsia="en-US"/>
        </w:rPr>
        <w:t>Während viele Häuser noch auf eingekaufte Dokumentationsanwendungen setzen, die nicht auf internationale Pflegefachsprachen ausgerichtet sind, zeigt apenio den Weg in die Zukunft:</w:t>
      </w:r>
    </w:p>
    <w:p w14:paraId="7CB85B69" w14:textId="77777777" w:rsidR="00684716" w:rsidRPr="00684716" w:rsidRDefault="00684716" w:rsidP="003429FD">
      <w:pPr>
        <w:rPr>
          <w:rFonts w:ascii="Calibri" w:hAnsi="Calibri"/>
          <w:sz w:val="22"/>
          <w:szCs w:val="22"/>
          <w:lang w:eastAsia="en-US"/>
        </w:rPr>
      </w:pPr>
    </w:p>
    <w:p w14:paraId="4797B325" w14:textId="77777777" w:rsidR="00684716" w:rsidRPr="00684716" w:rsidRDefault="00684716" w:rsidP="00684716">
      <w:pPr>
        <w:spacing w:line="360" w:lineRule="auto"/>
        <w:rPr>
          <w:rFonts w:ascii="Calibri" w:hAnsi="Calibri"/>
          <w:sz w:val="22"/>
          <w:szCs w:val="22"/>
          <w:lang w:eastAsia="en-US"/>
        </w:rPr>
      </w:pPr>
      <w:r w:rsidRPr="00684716">
        <w:rPr>
          <w:rFonts w:ascii="Calibri" w:hAnsi="Calibri"/>
          <w:sz w:val="22"/>
          <w:szCs w:val="22"/>
          <w:lang w:eastAsia="en-US"/>
        </w:rPr>
        <w:t>•</w:t>
      </w:r>
      <w:r w:rsidRPr="00684716">
        <w:rPr>
          <w:rFonts w:ascii="Calibri" w:hAnsi="Calibri"/>
          <w:sz w:val="22"/>
          <w:szCs w:val="22"/>
          <w:lang w:eastAsia="en-US"/>
        </w:rPr>
        <w:tab/>
        <w:t>standardisierte, wissenschaftlich fundierte Pflegefachsprache</w:t>
      </w:r>
    </w:p>
    <w:p w14:paraId="21C070C7" w14:textId="77777777" w:rsidR="00684716" w:rsidRPr="00684716" w:rsidRDefault="00684716" w:rsidP="00684716">
      <w:pPr>
        <w:spacing w:line="360" w:lineRule="auto"/>
        <w:rPr>
          <w:rFonts w:ascii="Calibri" w:hAnsi="Calibri"/>
          <w:sz w:val="22"/>
          <w:szCs w:val="22"/>
          <w:lang w:eastAsia="en-US"/>
        </w:rPr>
      </w:pPr>
      <w:r w:rsidRPr="00684716">
        <w:rPr>
          <w:rFonts w:ascii="Calibri" w:hAnsi="Calibri"/>
          <w:sz w:val="22"/>
          <w:szCs w:val="22"/>
          <w:lang w:eastAsia="en-US"/>
        </w:rPr>
        <w:t>•</w:t>
      </w:r>
      <w:r w:rsidRPr="00684716">
        <w:rPr>
          <w:rFonts w:ascii="Calibri" w:hAnsi="Calibri"/>
          <w:sz w:val="22"/>
          <w:szCs w:val="22"/>
          <w:lang w:eastAsia="en-US"/>
        </w:rPr>
        <w:tab/>
        <w:t>vollständige Integration in klinische Informationssysteme</w:t>
      </w:r>
    </w:p>
    <w:p w14:paraId="6EB35011" w14:textId="77777777" w:rsidR="00684716" w:rsidRPr="00684716" w:rsidRDefault="00684716" w:rsidP="00684716">
      <w:pPr>
        <w:spacing w:line="360" w:lineRule="auto"/>
        <w:rPr>
          <w:rFonts w:ascii="Calibri" w:hAnsi="Calibri"/>
          <w:sz w:val="22"/>
          <w:szCs w:val="22"/>
          <w:lang w:eastAsia="en-US"/>
        </w:rPr>
      </w:pPr>
      <w:r w:rsidRPr="00684716">
        <w:rPr>
          <w:rFonts w:ascii="Calibri" w:hAnsi="Calibri"/>
          <w:sz w:val="22"/>
          <w:szCs w:val="22"/>
          <w:lang w:eastAsia="en-US"/>
        </w:rPr>
        <w:t>•</w:t>
      </w:r>
      <w:r w:rsidRPr="00684716">
        <w:rPr>
          <w:rFonts w:ascii="Calibri" w:hAnsi="Calibri"/>
          <w:sz w:val="22"/>
          <w:szCs w:val="22"/>
          <w:lang w:eastAsia="en-US"/>
        </w:rPr>
        <w:tab/>
        <w:t>Evidenzbasierung und Prozessklarheit im gesamten Pflegeprozess</w:t>
      </w:r>
    </w:p>
    <w:p w14:paraId="70138AD8" w14:textId="77777777" w:rsidR="00684716" w:rsidRPr="00684716" w:rsidRDefault="00684716" w:rsidP="00684716">
      <w:pPr>
        <w:spacing w:line="360" w:lineRule="auto"/>
        <w:rPr>
          <w:rFonts w:ascii="Calibri" w:hAnsi="Calibri"/>
          <w:sz w:val="22"/>
          <w:szCs w:val="22"/>
          <w:lang w:eastAsia="en-US"/>
        </w:rPr>
      </w:pPr>
    </w:p>
    <w:p w14:paraId="14B30791" w14:textId="77777777" w:rsidR="00684716" w:rsidRDefault="00684716" w:rsidP="00684716">
      <w:pPr>
        <w:spacing w:line="360" w:lineRule="auto"/>
        <w:rPr>
          <w:rFonts w:ascii="Calibri" w:hAnsi="Calibri"/>
          <w:sz w:val="22"/>
          <w:szCs w:val="22"/>
          <w:lang w:eastAsia="en-US"/>
        </w:rPr>
      </w:pPr>
      <w:r w:rsidRPr="00684716">
        <w:rPr>
          <w:rFonts w:ascii="Calibri" w:hAnsi="Calibri"/>
          <w:sz w:val="22"/>
          <w:szCs w:val="22"/>
          <w:lang w:eastAsia="en-US"/>
        </w:rPr>
        <w:t>Damit werden Krankenhäuser nicht nur rechtlich und technisch zukunftssicher, sondern auch organisatorisch in die Lage versetzt, pflegerische Kompetenz als gleichwertigen Teil der interprofessionellen Versorgung zu etablieren.</w:t>
      </w:r>
    </w:p>
    <w:p w14:paraId="2CE5A5C7" w14:textId="77777777" w:rsidR="00684716" w:rsidRPr="00684716" w:rsidRDefault="00684716" w:rsidP="00684716">
      <w:pPr>
        <w:spacing w:line="360" w:lineRule="auto"/>
        <w:rPr>
          <w:rFonts w:ascii="Calibri" w:hAnsi="Calibri"/>
          <w:sz w:val="22"/>
          <w:szCs w:val="22"/>
          <w:lang w:eastAsia="en-US"/>
        </w:rPr>
      </w:pPr>
    </w:p>
    <w:p w14:paraId="33360BCF" w14:textId="77777777" w:rsidR="00684716" w:rsidRPr="00684716" w:rsidRDefault="00684716" w:rsidP="00684716">
      <w:pPr>
        <w:spacing w:line="360" w:lineRule="auto"/>
        <w:rPr>
          <w:rFonts w:ascii="Calibri" w:hAnsi="Calibri"/>
          <w:b/>
          <w:sz w:val="22"/>
          <w:szCs w:val="22"/>
          <w:lang w:eastAsia="en-US"/>
        </w:rPr>
      </w:pPr>
      <w:r w:rsidRPr="00684716">
        <w:rPr>
          <w:rFonts w:ascii="Calibri" w:hAnsi="Calibri"/>
          <w:b/>
          <w:sz w:val="22"/>
          <w:szCs w:val="22"/>
          <w:lang w:eastAsia="en-US"/>
        </w:rPr>
        <w:t>„Jetzt entscheidet sich, wer vorbereitet ist“</w:t>
      </w:r>
    </w:p>
    <w:p w14:paraId="3B6FDEA3" w14:textId="4ABC7C96" w:rsidR="00684716" w:rsidRDefault="0086237B" w:rsidP="00684716">
      <w:pPr>
        <w:spacing w:line="360" w:lineRule="auto"/>
        <w:rPr>
          <w:rFonts w:ascii="Calibri" w:hAnsi="Calibri"/>
          <w:sz w:val="22"/>
          <w:szCs w:val="22"/>
          <w:lang w:eastAsia="en-US"/>
        </w:rPr>
      </w:pPr>
      <w:r w:rsidRPr="0086237B">
        <w:rPr>
          <w:rFonts w:ascii="Calibri" w:hAnsi="Calibri"/>
          <w:sz w:val="22"/>
          <w:szCs w:val="22"/>
          <w:lang w:eastAsia="en-US"/>
        </w:rPr>
        <w:t>Das Gesetz gebe der Pflege endlich mehr Verantwortung, so Prof. Dr. Daniel Flemming (Wissenschaftliche Leitung Pflege, apenio GmbH).</w:t>
      </w:r>
      <w:r w:rsidR="00684716" w:rsidRPr="00684716">
        <w:rPr>
          <w:rFonts w:ascii="Calibri" w:hAnsi="Calibri"/>
          <w:sz w:val="22"/>
          <w:szCs w:val="22"/>
          <w:lang w:eastAsia="en-US"/>
        </w:rPr>
        <w:t xml:space="preserve"> </w:t>
      </w:r>
      <w:r>
        <w:rPr>
          <w:rFonts w:ascii="Calibri" w:hAnsi="Calibri"/>
          <w:sz w:val="22"/>
          <w:szCs w:val="22"/>
          <w:lang w:eastAsia="en-US"/>
        </w:rPr>
        <w:t>„</w:t>
      </w:r>
      <w:r w:rsidR="00684716" w:rsidRPr="00684716">
        <w:rPr>
          <w:rFonts w:ascii="Calibri" w:hAnsi="Calibri"/>
          <w:sz w:val="22"/>
          <w:szCs w:val="22"/>
          <w:lang w:eastAsia="en-US"/>
        </w:rPr>
        <w:t xml:space="preserve">Entscheidend ist nun, dass Krankenhäuser diese Verantwortung fachlich fundiert und digital umgesetzt bekommen. Mit der Pflegefachsprache apenio haben wir bereits vor Jahren eine wissenschaftlich entwickelte Grundlage geschaffen, die genau diese Anforderungen erfüllt. Exzellenz in der Pflege entsteht dort, wo inhaltliche Tiefe und Digitalisierung zusammenkommen.“ </w:t>
      </w:r>
    </w:p>
    <w:p w14:paraId="7974E36A" w14:textId="77777777" w:rsidR="00684716" w:rsidRPr="00684716" w:rsidRDefault="00684716" w:rsidP="00684716">
      <w:pPr>
        <w:spacing w:line="360" w:lineRule="auto"/>
        <w:rPr>
          <w:rFonts w:ascii="Calibri" w:hAnsi="Calibri"/>
          <w:sz w:val="22"/>
          <w:szCs w:val="22"/>
          <w:lang w:eastAsia="en-US"/>
        </w:rPr>
      </w:pPr>
    </w:p>
    <w:p w14:paraId="144555D1" w14:textId="77777777" w:rsidR="00684716" w:rsidRPr="00684716" w:rsidRDefault="00684716" w:rsidP="00684716">
      <w:pPr>
        <w:spacing w:line="360" w:lineRule="auto"/>
        <w:rPr>
          <w:rFonts w:ascii="Calibri" w:hAnsi="Calibri"/>
          <w:b/>
          <w:sz w:val="22"/>
          <w:szCs w:val="22"/>
          <w:lang w:eastAsia="en-US"/>
        </w:rPr>
      </w:pPr>
      <w:r w:rsidRPr="00684716">
        <w:rPr>
          <w:rFonts w:ascii="Calibri" w:hAnsi="Calibri"/>
          <w:b/>
          <w:sz w:val="22"/>
          <w:szCs w:val="22"/>
          <w:lang w:eastAsia="en-US"/>
        </w:rPr>
        <w:t>Fazit: apenio ist der Schlüsselpartner für innovative Kliniken</w:t>
      </w:r>
    </w:p>
    <w:p w14:paraId="42F9F397" w14:textId="77777777" w:rsidR="00684716" w:rsidRPr="00684716" w:rsidRDefault="00684716" w:rsidP="00684716">
      <w:pPr>
        <w:spacing w:line="360" w:lineRule="auto"/>
        <w:rPr>
          <w:rFonts w:ascii="Calibri" w:hAnsi="Calibri"/>
          <w:sz w:val="22"/>
          <w:szCs w:val="22"/>
          <w:lang w:eastAsia="en-US"/>
        </w:rPr>
      </w:pPr>
      <w:r w:rsidRPr="00684716">
        <w:rPr>
          <w:rFonts w:ascii="Calibri" w:hAnsi="Calibri"/>
          <w:sz w:val="22"/>
          <w:szCs w:val="22"/>
          <w:lang w:eastAsia="en-US"/>
        </w:rPr>
        <w:t>Das neue Gesetz ist ein Aufbruchsignal für die Profession Pflege – und eine Einladung an Krankenhäuser, pflegerische Kompetenz strukturell zu verankern.</w:t>
      </w:r>
    </w:p>
    <w:p w14:paraId="0A02B855" w14:textId="77777777" w:rsidR="00684716" w:rsidRPr="00684716" w:rsidRDefault="00684716" w:rsidP="00684716">
      <w:pPr>
        <w:spacing w:line="360" w:lineRule="auto"/>
        <w:rPr>
          <w:rFonts w:ascii="Calibri" w:hAnsi="Calibri"/>
          <w:sz w:val="22"/>
          <w:szCs w:val="22"/>
          <w:lang w:eastAsia="en-US"/>
        </w:rPr>
      </w:pPr>
      <w:r w:rsidRPr="00684716">
        <w:rPr>
          <w:rFonts w:ascii="Calibri" w:hAnsi="Calibri"/>
          <w:sz w:val="22"/>
          <w:szCs w:val="22"/>
          <w:lang w:eastAsia="en-US"/>
        </w:rPr>
        <w:t>Wer diesen Schritt jetzt geht, braucht Systeme, die Pflege nicht nur dokumentieren, sondern verstehen.</w:t>
      </w:r>
    </w:p>
    <w:p w14:paraId="7011F412" w14:textId="25664B81" w:rsidR="00684716" w:rsidRDefault="00684716" w:rsidP="00684716">
      <w:pPr>
        <w:spacing w:line="360" w:lineRule="auto"/>
        <w:rPr>
          <w:rFonts w:ascii="Calibri" w:hAnsi="Calibri"/>
          <w:sz w:val="22"/>
          <w:szCs w:val="22"/>
          <w:lang w:eastAsia="en-US"/>
        </w:rPr>
      </w:pPr>
      <w:r w:rsidRPr="00684716">
        <w:rPr>
          <w:rFonts w:ascii="Calibri" w:hAnsi="Calibri"/>
          <w:sz w:val="22"/>
          <w:szCs w:val="22"/>
          <w:lang w:eastAsia="en-US"/>
        </w:rPr>
        <w:t>apenio liefert dafür die Grundlage: eine wissenschaftlich entwickelte Fachsprache, intelligente Prozessunterstützung und praxisorientierte Digitalisierung – für Exzellenz in der Pflege und nachhaltige Versorgungsqualität.</w:t>
      </w:r>
    </w:p>
    <w:p w14:paraId="5DCF8811" w14:textId="77777777" w:rsidR="00684716" w:rsidRPr="005E7A79" w:rsidRDefault="00684716" w:rsidP="00806DBE">
      <w:pPr>
        <w:spacing w:line="360" w:lineRule="auto"/>
        <w:rPr>
          <w:rFonts w:ascii="Calibri" w:hAnsi="Calibri"/>
          <w:sz w:val="22"/>
          <w:szCs w:val="22"/>
          <w:lang w:eastAsia="en-US"/>
        </w:rPr>
      </w:pPr>
    </w:p>
    <w:p w14:paraId="129EC2E9" w14:textId="2B3FE054" w:rsidR="003429FD" w:rsidRDefault="005D2551" w:rsidP="002B7081">
      <w:pPr>
        <w:pStyle w:val="Textkrper"/>
        <w:spacing w:after="0" w:line="360" w:lineRule="auto"/>
        <w:jc w:val="right"/>
        <w:rPr>
          <w:rFonts w:ascii="Calibri" w:hAnsi="Calibri" w:cs="Arial"/>
          <w:i/>
        </w:rPr>
      </w:pPr>
      <w:r w:rsidRPr="00507712">
        <w:rPr>
          <w:rFonts w:ascii="Calibri" w:hAnsi="Calibri" w:cs="Arial"/>
          <w:i/>
          <w:color w:val="000000"/>
        </w:rPr>
        <w:t>Textumfang</w:t>
      </w:r>
      <w:r w:rsidRPr="00507712">
        <w:rPr>
          <w:rFonts w:ascii="Calibri" w:hAnsi="Calibri" w:cs="Arial"/>
          <w:i/>
        </w:rPr>
        <w:t>:</w:t>
      </w:r>
      <w:r w:rsidR="008A28E2" w:rsidRPr="00507712">
        <w:rPr>
          <w:rFonts w:ascii="Calibri" w:hAnsi="Calibri" w:cs="Arial"/>
          <w:i/>
        </w:rPr>
        <w:t xml:space="preserve"> </w:t>
      </w:r>
      <w:r w:rsidR="00520356" w:rsidRPr="00520356">
        <w:rPr>
          <w:rFonts w:ascii="Calibri" w:hAnsi="Calibri" w:cs="Arial"/>
          <w:i/>
        </w:rPr>
        <w:t>3.</w:t>
      </w:r>
      <w:r w:rsidR="003429FD">
        <w:rPr>
          <w:rFonts w:ascii="Calibri" w:hAnsi="Calibri" w:cs="Arial"/>
          <w:i/>
        </w:rPr>
        <w:t>694</w:t>
      </w:r>
      <w:r w:rsidR="002B7081" w:rsidRPr="00520356">
        <w:rPr>
          <w:rFonts w:ascii="Calibri" w:hAnsi="Calibri" w:cs="Arial"/>
          <w:i/>
        </w:rPr>
        <w:t xml:space="preserve"> </w:t>
      </w:r>
      <w:r w:rsidR="00767E60" w:rsidRPr="00520356">
        <w:rPr>
          <w:rFonts w:ascii="Calibri" w:hAnsi="Calibri" w:cs="Arial"/>
          <w:i/>
        </w:rPr>
        <w:t>Zeichen</w:t>
      </w:r>
      <w:r w:rsidRPr="00507712">
        <w:rPr>
          <w:rFonts w:ascii="Calibri" w:hAnsi="Calibri" w:cs="Arial"/>
          <w:i/>
        </w:rPr>
        <w:t xml:space="preserve"> </w:t>
      </w:r>
    </w:p>
    <w:p w14:paraId="377EC503" w14:textId="4C8DC5B7" w:rsidR="0086237B" w:rsidRPr="003429FD" w:rsidRDefault="003429FD" w:rsidP="003429FD">
      <w:pPr>
        <w:widowControl/>
        <w:suppressAutoHyphens w:val="0"/>
        <w:rPr>
          <w:rFonts w:ascii="Calibri" w:hAnsi="Calibri" w:cs="Arial"/>
          <w:i/>
        </w:rPr>
      </w:pPr>
      <w:r>
        <w:rPr>
          <w:rFonts w:ascii="Calibri" w:hAnsi="Calibri" w:cs="Arial"/>
          <w:i/>
        </w:rPr>
        <w:br w:type="page"/>
      </w:r>
    </w:p>
    <w:p w14:paraId="6FA81E09" w14:textId="0840C2D3" w:rsidR="00D51FD2" w:rsidRPr="00507712" w:rsidRDefault="00684716" w:rsidP="00D51FD2">
      <w:pPr>
        <w:pStyle w:val="Textkrper"/>
        <w:spacing w:line="360" w:lineRule="auto"/>
        <w:rPr>
          <w:rFonts w:ascii="Calibri" w:hAnsi="Calibri" w:cs="Arial"/>
          <w:b/>
          <w:color w:val="000000"/>
          <w:sz w:val="16"/>
          <w:szCs w:val="16"/>
        </w:rPr>
      </w:pPr>
      <w:r>
        <w:rPr>
          <w:rFonts w:ascii="Calibri" w:hAnsi="Calibri" w:cs="Arial"/>
          <w:b/>
          <w:color w:val="000000"/>
          <w:sz w:val="16"/>
          <w:szCs w:val="16"/>
        </w:rPr>
        <w:lastRenderedPageBreak/>
        <w:t>a</w:t>
      </w:r>
      <w:r w:rsidR="00C411C8" w:rsidRPr="00507712">
        <w:rPr>
          <w:rFonts w:ascii="Calibri" w:hAnsi="Calibri" w:cs="Arial"/>
          <w:b/>
          <w:color w:val="000000"/>
          <w:sz w:val="16"/>
          <w:szCs w:val="16"/>
        </w:rPr>
        <w:t>penio</w:t>
      </w:r>
      <w:r>
        <w:rPr>
          <w:rFonts w:ascii="Calibri" w:hAnsi="Calibri" w:cs="Arial"/>
          <w:b/>
          <w:color w:val="000000"/>
          <w:sz w:val="16"/>
          <w:szCs w:val="16"/>
        </w:rPr>
        <w:t xml:space="preserve"> GmbH</w:t>
      </w:r>
    </w:p>
    <w:p w14:paraId="1F9544B8" w14:textId="6E7CDF73" w:rsidR="00EE14B7" w:rsidRPr="00507712" w:rsidRDefault="00684716" w:rsidP="00D51FD2">
      <w:pPr>
        <w:pStyle w:val="Textkrper"/>
        <w:spacing w:line="360" w:lineRule="auto"/>
        <w:rPr>
          <w:rFonts w:ascii="Calibri" w:hAnsi="Calibri" w:cs="Arial"/>
          <w:color w:val="000000"/>
          <w:sz w:val="16"/>
          <w:szCs w:val="16"/>
        </w:rPr>
      </w:pPr>
      <w:r w:rsidRPr="00684716">
        <w:rPr>
          <w:rFonts w:ascii="Calibri" w:hAnsi="Calibri" w:cs="Arial"/>
          <w:color w:val="000000"/>
          <w:sz w:val="16"/>
          <w:szCs w:val="16"/>
        </w:rPr>
        <w:t>Die apenio GmbH mit Sitz in Bremen ist Spezialistin für digitale Pflegeprozesslösungen in Krankenhäusern. Mit der in Anlehnung an internationale Standards entwickelten Pflegefachsprache apenio, innovativer Softwaretechnologie und fundierter Beratung unterstützt apenio Kliniken dabei, Pflegequalität, Patientensicherheit und interdisziplinäre Zusammenarbeit nachhaltig zu stärken.</w:t>
      </w:r>
      <w:r w:rsidR="00CD7BC3">
        <w:rPr>
          <w:rFonts w:ascii="Calibri" w:hAnsi="Calibri" w:cs="Arial"/>
          <w:color w:val="000000"/>
          <w:sz w:val="16"/>
          <w:szCs w:val="16"/>
        </w:rPr>
        <w:t xml:space="preserve"> Mehr Informationen unter </w:t>
      </w:r>
      <w:hyperlink r:id="rId8" w:history="1">
        <w:r w:rsidR="00EE14B7" w:rsidRPr="009317BB">
          <w:rPr>
            <w:rStyle w:val="Hyperlink"/>
            <w:rFonts w:ascii="Calibri" w:hAnsi="Calibri" w:cs="Arial"/>
            <w:sz w:val="16"/>
            <w:szCs w:val="16"/>
          </w:rPr>
          <w:t>www.apenio.de</w:t>
        </w:r>
      </w:hyperlink>
    </w:p>
    <w:p w14:paraId="3C7A0DA7" w14:textId="77777777" w:rsidR="00E74919" w:rsidRPr="00507712" w:rsidRDefault="00E74919">
      <w:pPr>
        <w:pStyle w:val="WW-Textkrper2"/>
        <w:ind w:right="0"/>
        <w:jc w:val="left"/>
        <w:rPr>
          <w:rFonts w:ascii="Calibri" w:eastAsia="Helvetica" w:hAnsi="Calibri"/>
          <w:i/>
          <w:iCs/>
          <w:sz w:val="16"/>
          <w:szCs w:val="16"/>
        </w:rPr>
      </w:pPr>
    </w:p>
    <w:p w14:paraId="316A8C19" w14:textId="77777777" w:rsidR="00D91B51" w:rsidRPr="00507712" w:rsidRDefault="00757A6E">
      <w:pPr>
        <w:pStyle w:val="WW-Textkrper2"/>
        <w:ind w:right="0"/>
        <w:jc w:val="left"/>
        <w:rPr>
          <w:rFonts w:ascii="Calibri" w:eastAsia="Helvetica" w:hAnsi="Calibri"/>
          <w:i/>
          <w:iCs/>
          <w:sz w:val="16"/>
          <w:szCs w:val="16"/>
        </w:rPr>
      </w:pPr>
      <w:r w:rsidRPr="00507712">
        <w:rPr>
          <w:rFonts w:ascii="Calibri" w:eastAsia="Helvetica" w:hAnsi="Calibri"/>
          <w:i/>
          <w:iCs/>
          <w:sz w:val="16"/>
          <w:szCs w:val="16"/>
        </w:rPr>
        <w:t>Alle Rechte vorbehalten.</w:t>
      </w:r>
    </w:p>
    <w:p w14:paraId="5F8D590C" w14:textId="77777777" w:rsidR="00CC49B9" w:rsidRPr="00507712" w:rsidRDefault="00CC49B9">
      <w:pPr>
        <w:pStyle w:val="WW-Textkrper2"/>
        <w:ind w:right="0"/>
        <w:jc w:val="left"/>
        <w:rPr>
          <w:rFonts w:ascii="Calibri" w:hAnsi="Calibri"/>
          <w:sz w:val="16"/>
          <w:szCs w:val="16"/>
        </w:rPr>
      </w:pPr>
    </w:p>
    <w:p w14:paraId="4C9E0384" w14:textId="77777777" w:rsidR="00757A6E" w:rsidRPr="00507712" w:rsidRDefault="00757A6E">
      <w:pPr>
        <w:jc w:val="both"/>
        <w:rPr>
          <w:rFonts w:ascii="Calibri" w:eastAsia="Helvetica" w:hAnsi="Calibri" w:cs="Arial"/>
          <w:i/>
          <w:iCs/>
        </w:rPr>
      </w:pPr>
    </w:p>
    <w:tbl>
      <w:tblPr>
        <w:tblW w:w="0" w:type="auto"/>
        <w:tblLayout w:type="fixed"/>
        <w:tblCellMar>
          <w:left w:w="70" w:type="dxa"/>
          <w:right w:w="70" w:type="dxa"/>
        </w:tblCellMar>
        <w:tblLook w:val="0000" w:firstRow="0" w:lastRow="0" w:firstColumn="0" w:lastColumn="0" w:noHBand="0" w:noVBand="0"/>
      </w:tblPr>
      <w:tblGrid>
        <w:gridCol w:w="4536"/>
      </w:tblGrid>
      <w:tr w:rsidR="009317BB" w:rsidRPr="00507712" w14:paraId="57B6F483" w14:textId="77777777" w:rsidTr="009317BB">
        <w:trPr>
          <w:trHeight w:val="284"/>
        </w:trPr>
        <w:tc>
          <w:tcPr>
            <w:tcW w:w="4536" w:type="dxa"/>
          </w:tcPr>
          <w:p w14:paraId="757D01B2" w14:textId="77777777" w:rsidR="009317BB" w:rsidRPr="00507712" w:rsidRDefault="009317BB" w:rsidP="00BE0FEB">
            <w:pPr>
              <w:pStyle w:val="berschrift5"/>
              <w:snapToGrid w:val="0"/>
              <w:spacing w:after="0" w:line="360" w:lineRule="auto"/>
              <w:rPr>
                <w:rFonts w:ascii="Calibri" w:hAnsi="Calibri"/>
                <w:sz w:val="22"/>
                <w:szCs w:val="22"/>
              </w:rPr>
            </w:pPr>
            <w:r>
              <w:rPr>
                <w:rFonts w:ascii="Calibri" w:hAnsi="Calibri" w:cs="Arial"/>
                <w:sz w:val="22"/>
                <w:szCs w:val="22"/>
              </w:rPr>
              <w:t>Pressek</w:t>
            </w:r>
            <w:r w:rsidRPr="00507712">
              <w:rPr>
                <w:rFonts w:ascii="Calibri" w:hAnsi="Calibri" w:cs="Arial"/>
                <w:sz w:val="22"/>
                <w:szCs w:val="22"/>
              </w:rPr>
              <w:t>ontakt</w:t>
            </w:r>
          </w:p>
        </w:tc>
      </w:tr>
      <w:tr w:rsidR="009317BB" w:rsidRPr="00754923" w14:paraId="470766EE" w14:textId="77777777" w:rsidTr="009317BB">
        <w:trPr>
          <w:trHeight w:val="887"/>
        </w:trPr>
        <w:tc>
          <w:tcPr>
            <w:tcW w:w="4536" w:type="dxa"/>
          </w:tcPr>
          <w:p w14:paraId="20CF2055" w14:textId="77777777" w:rsidR="009317BB" w:rsidRDefault="009317BB" w:rsidP="00BE0FEB">
            <w:pPr>
              <w:pStyle w:val="berschrift5"/>
              <w:snapToGrid w:val="0"/>
              <w:spacing w:after="0" w:line="360" w:lineRule="auto"/>
              <w:rPr>
                <w:rFonts w:ascii="Calibri" w:hAnsi="Calibri" w:cs="Arial"/>
                <w:b w:val="0"/>
                <w:sz w:val="22"/>
                <w:szCs w:val="22"/>
              </w:rPr>
            </w:pPr>
            <w:r>
              <w:rPr>
                <w:rFonts w:ascii="Calibri" w:hAnsi="Calibri" w:cs="Arial"/>
                <w:b w:val="0"/>
                <w:sz w:val="22"/>
                <w:szCs w:val="22"/>
              </w:rPr>
              <w:t>apenio</w:t>
            </w:r>
            <w:r w:rsidRPr="00507712">
              <w:rPr>
                <w:rFonts w:ascii="Calibri" w:hAnsi="Calibri" w:cs="Arial"/>
                <w:b w:val="0"/>
                <w:sz w:val="22"/>
                <w:szCs w:val="22"/>
              </w:rPr>
              <w:t xml:space="preserve"> GmbH</w:t>
            </w:r>
            <w:r>
              <w:rPr>
                <w:rFonts w:ascii="Calibri" w:hAnsi="Calibri" w:cs="Arial"/>
                <w:b w:val="0"/>
                <w:sz w:val="22"/>
                <w:szCs w:val="22"/>
              </w:rPr>
              <w:br/>
            </w:r>
            <w:r w:rsidRPr="00754923">
              <w:rPr>
                <w:rFonts w:ascii="Calibri" w:hAnsi="Calibri" w:cs="Arial"/>
                <w:b w:val="0"/>
                <w:sz w:val="22"/>
                <w:szCs w:val="22"/>
              </w:rPr>
              <w:t>Hildegard-von-Bingen-Straße 5</w:t>
            </w:r>
            <w:r>
              <w:rPr>
                <w:rFonts w:ascii="Calibri" w:hAnsi="Calibri" w:cs="Arial"/>
                <w:b w:val="0"/>
                <w:sz w:val="22"/>
                <w:szCs w:val="22"/>
              </w:rPr>
              <w:t xml:space="preserve">  </w:t>
            </w:r>
          </w:p>
          <w:p w14:paraId="45180F15" w14:textId="77777777" w:rsidR="009317BB" w:rsidRPr="00754923" w:rsidRDefault="009317BB" w:rsidP="00BE0FEB">
            <w:pPr>
              <w:pStyle w:val="berschrift5"/>
              <w:snapToGrid w:val="0"/>
              <w:spacing w:after="0" w:line="360" w:lineRule="auto"/>
            </w:pPr>
            <w:r w:rsidRPr="00507712">
              <w:rPr>
                <w:rFonts w:ascii="Calibri" w:hAnsi="Calibri" w:cs="Arial"/>
                <w:b w:val="0"/>
                <w:sz w:val="22"/>
                <w:szCs w:val="22"/>
              </w:rPr>
              <w:t>28359 Bremen</w:t>
            </w:r>
          </w:p>
        </w:tc>
      </w:tr>
      <w:tr w:rsidR="009317BB" w:rsidRPr="009317BB" w14:paraId="52CEEAD2" w14:textId="77777777" w:rsidTr="009317BB">
        <w:trPr>
          <w:trHeight w:val="284"/>
        </w:trPr>
        <w:tc>
          <w:tcPr>
            <w:tcW w:w="4536" w:type="dxa"/>
          </w:tcPr>
          <w:p w14:paraId="0AF1A887" w14:textId="77777777" w:rsidR="009317BB" w:rsidRDefault="009317BB" w:rsidP="00BE0FEB">
            <w:pPr>
              <w:pStyle w:val="berschrift5"/>
              <w:snapToGrid w:val="0"/>
              <w:rPr>
                <w:rFonts w:ascii="Calibri" w:hAnsi="Calibri" w:cs="Arial"/>
                <w:b w:val="0"/>
                <w:sz w:val="22"/>
                <w:szCs w:val="22"/>
              </w:rPr>
            </w:pPr>
          </w:p>
          <w:p w14:paraId="45585896" w14:textId="77777777" w:rsidR="009317BB" w:rsidRDefault="009317BB" w:rsidP="009317BB">
            <w:pPr>
              <w:pStyle w:val="berschrift5"/>
              <w:snapToGrid w:val="0"/>
              <w:rPr>
                <w:rFonts w:ascii="Calibri" w:hAnsi="Calibri" w:cs="Arial"/>
                <w:b w:val="0"/>
                <w:sz w:val="22"/>
                <w:szCs w:val="22"/>
              </w:rPr>
            </w:pPr>
            <w:r>
              <w:rPr>
                <w:rFonts w:ascii="Calibri" w:hAnsi="Calibri" w:cs="Arial"/>
                <w:b w:val="0"/>
                <w:sz w:val="22"/>
                <w:szCs w:val="22"/>
              </w:rPr>
              <w:t>Felix Dorn</w:t>
            </w:r>
          </w:p>
          <w:p w14:paraId="035C51EF" w14:textId="5EDFA8B7" w:rsidR="009317BB" w:rsidRDefault="009317BB" w:rsidP="009317BB">
            <w:pPr>
              <w:pStyle w:val="berschrift5"/>
              <w:snapToGrid w:val="0"/>
              <w:rPr>
                <w:rFonts w:ascii="Calibri" w:hAnsi="Calibri" w:cs="Arial"/>
                <w:sz w:val="22"/>
                <w:szCs w:val="22"/>
              </w:rPr>
            </w:pPr>
            <w:proofErr w:type="spellStart"/>
            <w:r w:rsidRPr="00754923">
              <w:rPr>
                <w:rFonts w:ascii="Calibri" w:hAnsi="Calibri" w:cs="Arial"/>
                <w:b w:val="0"/>
                <w:sz w:val="22"/>
                <w:szCs w:val="22"/>
              </w:rPr>
              <w:t>Director</w:t>
            </w:r>
            <w:proofErr w:type="spellEnd"/>
            <w:r w:rsidRPr="00754923">
              <w:rPr>
                <w:rFonts w:ascii="Calibri" w:hAnsi="Calibri" w:cs="Arial"/>
                <w:b w:val="0"/>
                <w:sz w:val="22"/>
                <w:szCs w:val="22"/>
              </w:rPr>
              <w:t xml:space="preserve"> Sales &amp; Business Development</w:t>
            </w:r>
          </w:p>
          <w:p w14:paraId="07BFF8B9" w14:textId="504CDB62" w:rsidR="009317BB" w:rsidRPr="009317BB" w:rsidRDefault="009317BB" w:rsidP="00BE0FEB">
            <w:pPr>
              <w:pStyle w:val="berschrift5"/>
              <w:snapToGrid w:val="0"/>
              <w:rPr>
                <w:rFonts w:ascii="Calibri" w:hAnsi="Calibri" w:cs="Arial"/>
                <w:b w:val="0"/>
                <w:sz w:val="22"/>
                <w:szCs w:val="22"/>
              </w:rPr>
            </w:pPr>
            <w:r w:rsidRPr="009317BB">
              <w:rPr>
                <w:rFonts w:ascii="Calibri" w:hAnsi="Calibri" w:cs="Arial"/>
                <w:b w:val="0"/>
                <w:sz w:val="22"/>
                <w:szCs w:val="22"/>
              </w:rPr>
              <w:t xml:space="preserve">E-Mail: </w:t>
            </w:r>
            <w:hyperlink r:id="rId9" w:history="1">
              <w:r w:rsidRPr="009317BB">
                <w:rPr>
                  <w:rStyle w:val="Hyperlink"/>
                  <w:rFonts w:ascii="Calibri" w:hAnsi="Calibri" w:cs="Arial"/>
                  <w:b w:val="0"/>
                  <w:sz w:val="22"/>
                  <w:szCs w:val="22"/>
                </w:rPr>
                <w:t>felix.dorn@apenio.de</w:t>
              </w:r>
            </w:hyperlink>
          </w:p>
          <w:p w14:paraId="6AB592D5" w14:textId="77777777" w:rsidR="009317BB" w:rsidRPr="009317BB" w:rsidRDefault="009317BB" w:rsidP="00BE0FEB">
            <w:pPr>
              <w:rPr>
                <w:rFonts w:ascii="Calibri" w:hAnsi="Calibri" w:cs="Arial"/>
                <w:sz w:val="22"/>
                <w:szCs w:val="22"/>
              </w:rPr>
            </w:pPr>
            <w:r w:rsidRPr="009317BB">
              <w:rPr>
                <w:rFonts w:ascii="Calibri" w:hAnsi="Calibri" w:cs="Arial"/>
                <w:sz w:val="22"/>
                <w:szCs w:val="22"/>
              </w:rPr>
              <w:t>Tel.: +49 (0)170 114 27 49</w:t>
            </w:r>
          </w:p>
        </w:tc>
      </w:tr>
    </w:tbl>
    <w:p w14:paraId="24AD28BF" w14:textId="32161B2F" w:rsidR="00C926BC" w:rsidRDefault="00C926BC" w:rsidP="005E7A79">
      <w:pPr>
        <w:pStyle w:val="WW-Textkrper2"/>
      </w:pPr>
    </w:p>
    <w:p w14:paraId="2200EB33" w14:textId="77777777" w:rsidR="00C926BC" w:rsidRDefault="00C926BC" w:rsidP="00CC49B9">
      <w:pPr>
        <w:pStyle w:val="WW-Textkrper2"/>
        <w:jc w:val="left"/>
      </w:pPr>
    </w:p>
    <w:sectPr w:rsidR="00C926BC" w:rsidSect="003429FD">
      <w:headerReference w:type="default" r:id="rId10"/>
      <w:footerReference w:type="default" r:id="rId11"/>
      <w:pgSz w:w="11906" w:h="16838"/>
      <w:pgMar w:top="2127" w:right="991" w:bottom="1134" w:left="1134" w:header="426" w:footer="62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5DC49" w14:textId="77777777" w:rsidR="00111997" w:rsidRDefault="00111997">
      <w:r>
        <w:separator/>
      </w:r>
    </w:p>
  </w:endnote>
  <w:endnote w:type="continuationSeparator" w:id="0">
    <w:p w14:paraId="0B6461F7" w14:textId="77777777" w:rsidR="00111997" w:rsidRDefault="00111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72124" w14:textId="2A723CAD" w:rsidR="00757A6E" w:rsidRPr="00507712" w:rsidRDefault="00F25237">
    <w:pPr>
      <w:pStyle w:val="Fuzeile"/>
      <w:tabs>
        <w:tab w:val="left" w:pos="8784"/>
      </w:tabs>
      <w:rPr>
        <w:rFonts w:ascii="Calibri" w:hAnsi="Calibri" w:cs="Arial"/>
      </w:rPr>
    </w:pPr>
    <w:r w:rsidRPr="00507712">
      <w:rPr>
        <w:rFonts w:ascii="Calibri" w:hAnsi="Calibri" w:cs="Arial"/>
        <w:bCs/>
        <w:sz w:val="18"/>
        <w:szCs w:val="18"/>
      </w:rPr>
      <w:t>apenio</w:t>
    </w:r>
    <w:r w:rsidR="00174762" w:rsidRPr="00507712">
      <w:rPr>
        <w:rFonts w:ascii="Calibri" w:hAnsi="Calibri" w:cs="Arial"/>
        <w:sz w:val="18"/>
        <w:szCs w:val="18"/>
      </w:rPr>
      <w:t xml:space="preserve"> </w:t>
    </w:r>
    <w:r w:rsidR="00BD52D7" w:rsidRPr="00507712">
      <w:rPr>
        <w:rFonts w:ascii="Calibri" w:hAnsi="Calibri" w:cs="Arial"/>
        <w:sz w:val="18"/>
        <w:szCs w:val="18"/>
      </w:rPr>
      <w:t xml:space="preserve">GmbH </w:t>
    </w:r>
    <w:r w:rsidR="003429FD">
      <w:rPr>
        <w:rFonts w:ascii="Calibri" w:hAnsi="Calibri" w:cs="Arial"/>
        <w:sz w:val="18"/>
        <w:szCs w:val="18"/>
      </w:rPr>
      <w:t xml:space="preserve">| </w:t>
    </w:r>
    <w:r w:rsidR="00174762" w:rsidRPr="00507712">
      <w:rPr>
        <w:rFonts w:ascii="Calibri" w:hAnsi="Calibri" w:cs="Arial"/>
        <w:sz w:val="18"/>
        <w:szCs w:val="18"/>
      </w:rPr>
      <w:t>Pressemitteilung vom</w:t>
    </w:r>
    <w:r w:rsidR="002431FB" w:rsidRPr="00507712">
      <w:rPr>
        <w:rFonts w:ascii="Calibri" w:hAnsi="Calibri" w:cs="Arial"/>
        <w:sz w:val="18"/>
        <w:szCs w:val="18"/>
      </w:rPr>
      <w:t xml:space="preserve"> </w:t>
    </w:r>
    <w:r w:rsidR="002431FB" w:rsidRPr="00507712">
      <w:rPr>
        <w:rFonts w:ascii="Calibri" w:hAnsi="Calibri" w:cs="Arial"/>
        <w:sz w:val="18"/>
        <w:szCs w:val="18"/>
      </w:rPr>
      <w:fldChar w:fldCharType="begin"/>
    </w:r>
    <w:r w:rsidR="002431FB" w:rsidRPr="00507712">
      <w:rPr>
        <w:rFonts w:ascii="Calibri" w:hAnsi="Calibri" w:cs="Arial"/>
        <w:sz w:val="18"/>
        <w:szCs w:val="18"/>
      </w:rPr>
      <w:instrText xml:space="preserve"> DATE   \* MERGEFORMAT </w:instrText>
    </w:r>
    <w:r w:rsidR="002431FB" w:rsidRPr="00507712">
      <w:rPr>
        <w:rFonts w:ascii="Calibri" w:hAnsi="Calibri" w:cs="Arial"/>
        <w:sz w:val="18"/>
        <w:szCs w:val="18"/>
      </w:rPr>
      <w:fldChar w:fldCharType="separate"/>
    </w:r>
    <w:r w:rsidR="00684716">
      <w:rPr>
        <w:rFonts w:ascii="Calibri" w:hAnsi="Calibri" w:cs="Arial"/>
        <w:noProof/>
        <w:sz w:val="18"/>
        <w:szCs w:val="18"/>
      </w:rPr>
      <w:t>18.11.2025</w:t>
    </w:r>
    <w:r w:rsidR="002431FB" w:rsidRPr="00507712">
      <w:rPr>
        <w:rFonts w:ascii="Calibri" w:hAnsi="Calibri" w:cs="Arial"/>
        <w:sz w:val="18"/>
        <w:szCs w:val="18"/>
      </w:rPr>
      <w:fldChar w:fldCharType="end"/>
    </w:r>
    <w:r w:rsidR="00757A6E" w:rsidRPr="00507712">
      <w:rPr>
        <w:rFonts w:ascii="Calibri" w:hAnsi="Calibri" w:cs="Arial"/>
        <w:sz w:val="18"/>
        <w:szCs w:val="18"/>
      </w:rPr>
      <w:tab/>
      <w:t xml:space="preserve">Seite </w:t>
    </w:r>
    <w:r w:rsidR="00757A6E" w:rsidRPr="00507712">
      <w:rPr>
        <w:rFonts w:ascii="Calibri" w:hAnsi="Calibri" w:cs="Arial"/>
        <w:sz w:val="18"/>
        <w:szCs w:val="18"/>
      </w:rPr>
      <w:fldChar w:fldCharType="begin"/>
    </w:r>
    <w:r w:rsidR="00757A6E" w:rsidRPr="00507712">
      <w:rPr>
        <w:rFonts w:ascii="Calibri" w:hAnsi="Calibri" w:cs="Arial"/>
        <w:sz w:val="18"/>
        <w:szCs w:val="18"/>
      </w:rPr>
      <w:instrText xml:space="preserve"> </w:instrText>
    </w:r>
    <w:r w:rsidR="00424035" w:rsidRPr="00507712">
      <w:rPr>
        <w:rFonts w:ascii="Calibri" w:hAnsi="Calibri" w:cs="Arial"/>
        <w:sz w:val="18"/>
        <w:szCs w:val="18"/>
      </w:rPr>
      <w:instrText>PAGE</w:instrText>
    </w:r>
    <w:r w:rsidR="00757A6E" w:rsidRPr="00507712">
      <w:rPr>
        <w:rFonts w:ascii="Calibri" w:hAnsi="Calibri" w:cs="Arial"/>
        <w:sz w:val="18"/>
        <w:szCs w:val="18"/>
      </w:rPr>
      <w:instrText xml:space="preserve"> </w:instrText>
    </w:r>
    <w:r w:rsidR="00757A6E" w:rsidRPr="00507712">
      <w:rPr>
        <w:rFonts w:ascii="Calibri" w:hAnsi="Calibri" w:cs="Arial"/>
        <w:sz w:val="18"/>
        <w:szCs w:val="18"/>
      </w:rPr>
      <w:fldChar w:fldCharType="separate"/>
    </w:r>
    <w:r w:rsidR="00462EFA" w:rsidRPr="00507712">
      <w:rPr>
        <w:rFonts w:ascii="Calibri" w:hAnsi="Calibri" w:cs="Arial"/>
        <w:noProof/>
        <w:sz w:val="18"/>
        <w:szCs w:val="18"/>
      </w:rPr>
      <w:t>2</w:t>
    </w:r>
    <w:r w:rsidR="00757A6E" w:rsidRPr="00507712">
      <w:rPr>
        <w:rFonts w:ascii="Calibri" w:hAnsi="Calibri"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D2EE7" w14:textId="77777777" w:rsidR="00111997" w:rsidRDefault="00111997">
      <w:r>
        <w:separator/>
      </w:r>
    </w:p>
  </w:footnote>
  <w:footnote w:type="continuationSeparator" w:id="0">
    <w:p w14:paraId="10C15D46" w14:textId="77777777" w:rsidR="00111997" w:rsidRDefault="00111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AF205" w14:textId="77777777" w:rsidR="00757A6E" w:rsidRDefault="00AE7FDD">
    <w:pPr>
      <w:pStyle w:val="Kopfzeile"/>
      <w:jc w:val="right"/>
      <w:rPr>
        <w:color w:val="808080"/>
        <w:sz w:val="56"/>
        <w:szCs w:val="56"/>
        <w:vertAlign w:val="superscript"/>
        <w:lang w:eastAsia="de-DE"/>
      </w:rPr>
    </w:pPr>
    <w:r>
      <w:rPr>
        <w:noProof/>
      </w:rPr>
      <w:drawing>
        <wp:anchor distT="0" distB="0" distL="114300" distR="114300" simplePos="0" relativeHeight="251657728" behindDoc="1" locked="0" layoutInCell="1" allowOverlap="1" wp14:anchorId="79E7D3E9" wp14:editId="4DB98F60">
          <wp:simplePos x="0" y="0"/>
          <wp:positionH relativeFrom="column">
            <wp:posOffset>4327525</wp:posOffset>
          </wp:positionH>
          <wp:positionV relativeFrom="paragraph">
            <wp:posOffset>167640</wp:posOffset>
          </wp:positionV>
          <wp:extent cx="1785620" cy="543560"/>
          <wp:effectExtent l="0" t="0" r="0" b="0"/>
          <wp:wrapNone/>
          <wp:docPr id="1342861616" name="Grafik 13428616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5620" cy="543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23A2D3" w14:textId="77777777" w:rsidR="00757A6E" w:rsidRDefault="00757A6E">
    <w:pPr>
      <w:pStyle w:val="berschrift1"/>
      <w:spacing w:before="0" w:after="60"/>
      <w:ind w:right="-1"/>
      <w:rPr>
        <w:color w:val="808080"/>
        <w:sz w:val="56"/>
        <w:szCs w:val="56"/>
        <w:vertAlign w:val="superscript"/>
        <w:lang w:eastAsia="de-DE"/>
      </w:rPr>
    </w:pPr>
  </w:p>
  <w:p w14:paraId="492A5FFA" w14:textId="77777777" w:rsidR="00424EB6" w:rsidRPr="00424EB6" w:rsidRDefault="00424EB6" w:rsidP="00424EB6">
    <w:pPr>
      <w:pStyle w:val="Textkrper"/>
      <w:rPr>
        <w:lang w:eastAsia="de-DE"/>
      </w:rPr>
    </w:pPr>
  </w:p>
  <w:p w14:paraId="127ACC20" w14:textId="77777777" w:rsidR="00757A6E" w:rsidRDefault="00757A6E">
    <w:pPr>
      <w:pStyle w:val="berschrift1"/>
      <w:numPr>
        <w:ilvl w:val="0"/>
        <w:numId w:val="0"/>
      </w:numPr>
      <w:spacing w:before="0" w:after="60"/>
      <w:ind w:right="-1"/>
    </w:pPr>
    <w:r>
      <w:rPr>
        <w:rFonts w:ascii="Arial" w:hAnsi="Arial" w:cs="Arial"/>
        <w:b/>
        <w:bCs/>
        <w:color w:val="808080"/>
        <w:sz w:val="56"/>
        <w:szCs w:val="56"/>
        <w:vertAlign w:val="superscript"/>
      </w:rPr>
      <w:t>PRESSEMITTEILUNG</w:t>
    </w:r>
  </w:p>
  <w:p w14:paraId="0BF5ACA3" w14:textId="77777777" w:rsidR="00757A6E" w:rsidRDefault="00757A6E">
    <w:pPr>
      <w:pStyle w:val="Textkrper"/>
      <w:rPr>
        <w:rFonts w:ascii="Arial" w:hAnsi="Arial" w:cs="Arial"/>
        <w:b/>
        <w:bCs/>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9205F10"/>
    <w:multiLevelType w:val="hybridMultilevel"/>
    <w:tmpl w:val="D34E12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777333028">
    <w:abstractNumId w:val="0"/>
  </w:num>
  <w:num w:numId="2" w16cid:durableId="122190725">
    <w:abstractNumId w:val="1"/>
  </w:num>
  <w:num w:numId="3" w16cid:durableId="455952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SystemFonts/>
  <w:proofState w:spelling="clean" w:grammar="clean"/>
  <w:attachedTemplate r:id="rId1"/>
  <w:defaultTabStop w:val="720"/>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9C3"/>
    <w:rsid w:val="000013F7"/>
    <w:rsid w:val="000147B6"/>
    <w:rsid w:val="000274C3"/>
    <w:rsid w:val="000417F9"/>
    <w:rsid w:val="00046B6E"/>
    <w:rsid w:val="00053C2B"/>
    <w:rsid w:val="000A4FE7"/>
    <w:rsid w:val="000C7975"/>
    <w:rsid w:val="000F3C3F"/>
    <w:rsid w:val="000F6CC6"/>
    <w:rsid w:val="00111997"/>
    <w:rsid w:val="001432D5"/>
    <w:rsid w:val="00146D16"/>
    <w:rsid w:val="0015291F"/>
    <w:rsid w:val="001619C3"/>
    <w:rsid w:val="00174762"/>
    <w:rsid w:val="001B6AAD"/>
    <w:rsid w:val="001B6F55"/>
    <w:rsid w:val="001C4E84"/>
    <w:rsid w:val="001E6489"/>
    <w:rsid w:val="001F3144"/>
    <w:rsid w:val="00206F68"/>
    <w:rsid w:val="0023666C"/>
    <w:rsid w:val="002431FB"/>
    <w:rsid w:val="0024765A"/>
    <w:rsid w:val="00274A3D"/>
    <w:rsid w:val="002A1779"/>
    <w:rsid w:val="002A6797"/>
    <w:rsid w:val="002B7081"/>
    <w:rsid w:val="002C11EA"/>
    <w:rsid w:val="002F72E0"/>
    <w:rsid w:val="00303254"/>
    <w:rsid w:val="0031165F"/>
    <w:rsid w:val="00311CAD"/>
    <w:rsid w:val="003376C5"/>
    <w:rsid w:val="003429FD"/>
    <w:rsid w:val="00344047"/>
    <w:rsid w:val="00363257"/>
    <w:rsid w:val="00384519"/>
    <w:rsid w:val="003B3AF6"/>
    <w:rsid w:val="003E552E"/>
    <w:rsid w:val="00424035"/>
    <w:rsid w:val="00424EB6"/>
    <w:rsid w:val="0043648B"/>
    <w:rsid w:val="00446624"/>
    <w:rsid w:val="00453325"/>
    <w:rsid w:val="00460921"/>
    <w:rsid w:val="00462EFA"/>
    <w:rsid w:val="00496771"/>
    <w:rsid w:val="004A4376"/>
    <w:rsid w:val="004E436E"/>
    <w:rsid w:val="004E64F7"/>
    <w:rsid w:val="00507712"/>
    <w:rsid w:val="00512E0E"/>
    <w:rsid w:val="00520356"/>
    <w:rsid w:val="00566F4E"/>
    <w:rsid w:val="0059139D"/>
    <w:rsid w:val="005959AA"/>
    <w:rsid w:val="005A5AA6"/>
    <w:rsid w:val="005B511C"/>
    <w:rsid w:val="005D02F5"/>
    <w:rsid w:val="005D2551"/>
    <w:rsid w:val="005D74DF"/>
    <w:rsid w:val="005E29F3"/>
    <w:rsid w:val="005E7A79"/>
    <w:rsid w:val="005F26FE"/>
    <w:rsid w:val="00600F76"/>
    <w:rsid w:val="00601A7A"/>
    <w:rsid w:val="006036C9"/>
    <w:rsid w:val="006058EB"/>
    <w:rsid w:val="00631FEF"/>
    <w:rsid w:val="006347A8"/>
    <w:rsid w:val="00657278"/>
    <w:rsid w:val="00684716"/>
    <w:rsid w:val="00686B71"/>
    <w:rsid w:val="006C0FC6"/>
    <w:rsid w:val="006D14F8"/>
    <w:rsid w:val="006D5DA4"/>
    <w:rsid w:val="00706B51"/>
    <w:rsid w:val="00727013"/>
    <w:rsid w:val="00747624"/>
    <w:rsid w:val="00754923"/>
    <w:rsid w:val="00757A6E"/>
    <w:rsid w:val="00767E60"/>
    <w:rsid w:val="007724C3"/>
    <w:rsid w:val="007A0578"/>
    <w:rsid w:val="007B27B6"/>
    <w:rsid w:val="007B654D"/>
    <w:rsid w:val="007C7AEF"/>
    <w:rsid w:val="007C7C49"/>
    <w:rsid w:val="007D366E"/>
    <w:rsid w:val="007E203A"/>
    <w:rsid w:val="00804938"/>
    <w:rsid w:val="00806DBE"/>
    <w:rsid w:val="00834D54"/>
    <w:rsid w:val="00851010"/>
    <w:rsid w:val="0086158E"/>
    <w:rsid w:val="0086237B"/>
    <w:rsid w:val="0086350B"/>
    <w:rsid w:val="008655C6"/>
    <w:rsid w:val="00882649"/>
    <w:rsid w:val="008A28E2"/>
    <w:rsid w:val="008E67D7"/>
    <w:rsid w:val="0090099E"/>
    <w:rsid w:val="00910248"/>
    <w:rsid w:val="00914586"/>
    <w:rsid w:val="00914B92"/>
    <w:rsid w:val="009159A9"/>
    <w:rsid w:val="00930C61"/>
    <w:rsid w:val="009317BB"/>
    <w:rsid w:val="00935A3A"/>
    <w:rsid w:val="00937C5E"/>
    <w:rsid w:val="009427DE"/>
    <w:rsid w:val="00982CB9"/>
    <w:rsid w:val="009C0926"/>
    <w:rsid w:val="009C2F38"/>
    <w:rsid w:val="009F7164"/>
    <w:rsid w:val="00A00B4D"/>
    <w:rsid w:val="00A052DA"/>
    <w:rsid w:val="00A058D0"/>
    <w:rsid w:val="00A05FE7"/>
    <w:rsid w:val="00A06C0F"/>
    <w:rsid w:val="00A16287"/>
    <w:rsid w:val="00A82FC4"/>
    <w:rsid w:val="00A946A3"/>
    <w:rsid w:val="00A97C8F"/>
    <w:rsid w:val="00AB3CEB"/>
    <w:rsid w:val="00AC15E5"/>
    <w:rsid w:val="00AE7FDD"/>
    <w:rsid w:val="00B216C0"/>
    <w:rsid w:val="00B311B4"/>
    <w:rsid w:val="00B512C5"/>
    <w:rsid w:val="00B66842"/>
    <w:rsid w:val="00B7232F"/>
    <w:rsid w:val="00BB1F3D"/>
    <w:rsid w:val="00BC7BBC"/>
    <w:rsid w:val="00BD15E5"/>
    <w:rsid w:val="00BD52D7"/>
    <w:rsid w:val="00BD5CC8"/>
    <w:rsid w:val="00C2282A"/>
    <w:rsid w:val="00C25FAE"/>
    <w:rsid w:val="00C411C8"/>
    <w:rsid w:val="00C42947"/>
    <w:rsid w:val="00C520B9"/>
    <w:rsid w:val="00C8360E"/>
    <w:rsid w:val="00C926BC"/>
    <w:rsid w:val="00C93891"/>
    <w:rsid w:val="00CC49B9"/>
    <w:rsid w:val="00CC5FD2"/>
    <w:rsid w:val="00CD57D5"/>
    <w:rsid w:val="00CD7BC3"/>
    <w:rsid w:val="00CE38A0"/>
    <w:rsid w:val="00D17FB3"/>
    <w:rsid w:val="00D51FD2"/>
    <w:rsid w:val="00D84ED4"/>
    <w:rsid w:val="00D91B51"/>
    <w:rsid w:val="00D979A7"/>
    <w:rsid w:val="00DA0E7D"/>
    <w:rsid w:val="00DB2EDD"/>
    <w:rsid w:val="00DB6644"/>
    <w:rsid w:val="00E002DB"/>
    <w:rsid w:val="00E02E3D"/>
    <w:rsid w:val="00E27768"/>
    <w:rsid w:val="00E309E3"/>
    <w:rsid w:val="00E34D68"/>
    <w:rsid w:val="00E5189D"/>
    <w:rsid w:val="00E74919"/>
    <w:rsid w:val="00EC2194"/>
    <w:rsid w:val="00EC5774"/>
    <w:rsid w:val="00EE14B7"/>
    <w:rsid w:val="00F137FE"/>
    <w:rsid w:val="00F25237"/>
    <w:rsid w:val="00F30E5E"/>
    <w:rsid w:val="00F4772C"/>
    <w:rsid w:val="00F560DB"/>
    <w:rsid w:val="00FA1B9E"/>
    <w:rsid w:val="00FA73E9"/>
    <w:rsid w:val="00FB2EA9"/>
    <w:rsid w:val="00FB76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40E5E9A"/>
  <w15:chartTrackingRefBased/>
  <w15:docId w15:val="{A9C8EBFF-DF86-EE4F-A3F6-9BBCE012A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lang w:eastAsia="zh-CN"/>
    </w:rPr>
  </w:style>
  <w:style w:type="paragraph" w:styleId="berschrift1">
    <w:name w:val="heading 1"/>
    <w:basedOn w:val="WW-berschrift"/>
    <w:next w:val="Textkrper"/>
    <w:qFormat/>
    <w:pPr>
      <w:numPr>
        <w:numId w:val="1"/>
      </w:numPr>
      <w:outlineLvl w:val="0"/>
    </w:pPr>
  </w:style>
  <w:style w:type="paragraph" w:styleId="berschrift2">
    <w:name w:val="heading 2"/>
    <w:basedOn w:val="Standard"/>
    <w:next w:val="Standard"/>
    <w:qFormat/>
    <w:pPr>
      <w:keepNext/>
      <w:outlineLvl w:val="1"/>
    </w:pPr>
    <w:rPr>
      <w:b/>
      <w:bCs/>
    </w:rPr>
  </w:style>
  <w:style w:type="paragraph" w:styleId="berschrift3">
    <w:name w:val="heading 3"/>
    <w:basedOn w:val="WW-berschrift"/>
    <w:next w:val="Textkrper"/>
    <w:qFormat/>
    <w:pPr>
      <w:numPr>
        <w:ilvl w:val="2"/>
        <w:numId w:val="1"/>
      </w:numPr>
      <w:outlineLvl w:val="2"/>
    </w:pPr>
  </w:style>
  <w:style w:type="paragraph" w:styleId="berschrift4">
    <w:name w:val="heading 4"/>
    <w:basedOn w:val="WW-berschrift"/>
    <w:next w:val="Textkrper"/>
    <w:qFormat/>
    <w:pPr>
      <w:numPr>
        <w:ilvl w:val="3"/>
        <w:numId w:val="1"/>
      </w:numPr>
      <w:outlineLvl w:val="3"/>
    </w:pPr>
  </w:style>
  <w:style w:type="paragraph" w:styleId="berschrift5">
    <w:name w:val="heading 5"/>
    <w:basedOn w:val="Standard"/>
    <w:next w:val="Standard"/>
    <w:qFormat/>
    <w:pPr>
      <w:keepNext/>
      <w:spacing w:after="120"/>
      <w:jc w:val="both"/>
      <w:outlineLvl w:val="4"/>
    </w:pPr>
    <w:rPr>
      <w:b/>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Absatz-Standardschriftart7">
    <w:name w:val="Absatz-Standardschriftart7"/>
  </w:style>
  <w:style w:type="character" w:customStyle="1" w:styleId="Absatz-Standardschriftart5">
    <w:name w:val="Absatz-Standardschriftart5"/>
  </w:style>
  <w:style w:type="character" w:customStyle="1" w:styleId="Absatz-Standardschriftart4">
    <w:name w:val="Absatz-Standardschriftart4"/>
  </w:style>
  <w:style w:type="character" w:customStyle="1" w:styleId="Absatzstandardschriftart1">
    <w:name w:val="Absatzstandardschriftart1"/>
  </w:style>
  <w:style w:type="character" w:customStyle="1" w:styleId="WW-Absatzstandardschriftart1">
    <w:name w:val="WW-Absatzstandardschriftart1"/>
  </w:style>
  <w:style w:type="character" w:customStyle="1" w:styleId="Absatz-Standardschriftart3">
    <w:name w:val="Absatz-Standardschriftart3"/>
  </w:style>
  <w:style w:type="character" w:customStyle="1" w:styleId="Absatz-Standardschriftart2">
    <w:name w:val="Absatz-Standardschriftart2"/>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WW8Num1z0">
    <w:name w:val="WW-WW8Num1z0"/>
  </w:style>
  <w:style w:type="character" w:customStyle="1" w:styleId="WW-WW8Num2z0">
    <w:name w:val="WW-WW8Num2z0"/>
  </w:style>
  <w:style w:type="character" w:customStyle="1" w:styleId="WW-WW8Num3z0">
    <w:name w:val="WW-WW8Num3z0"/>
  </w:style>
  <w:style w:type="character" w:customStyle="1" w:styleId="WW8Num4z0">
    <w:name w:val="WW8Num4z0"/>
  </w:style>
  <w:style w:type="character" w:customStyle="1" w:styleId="WW-Absatz-Standardschriftart111111">
    <w:name w:val="WW-Absatz-Standardschriftart111111"/>
  </w:style>
  <w:style w:type="character" w:customStyle="1" w:styleId="WW-WW8Num1z01">
    <w:name w:val="WW-WW8Num1z01"/>
  </w:style>
  <w:style w:type="character" w:customStyle="1" w:styleId="WW-WW8Num2z01">
    <w:name w:val="WW-WW8Num2z01"/>
  </w:style>
  <w:style w:type="character" w:customStyle="1" w:styleId="WW-WW8Num3z01">
    <w:name w:val="WW-WW8Num3z01"/>
  </w:style>
  <w:style w:type="character" w:customStyle="1" w:styleId="WW-WW8Num4z0">
    <w:name w:val="WW-WW8Num4z0"/>
  </w:style>
  <w:style w:type="character" w:customStyle="1" w:styleId="WW-Absatz-Standardschriftart1111111">
    <w:name w:val="WW-Absatz-Standardschriftart1111111"/>
  </w:style>
  <w:style w:type="character" w:customStyle="1" w:styleId="Nummerierungszeichen">
    <w:name w:val="Nummerierungszeichen"/>
  </w:style>
  <w:style w:type="character" w:customStyle="1" w:styleId="WW-Nummerierungszeichen">
    <w:name w:val="WW-Nummerierungszeichen"/>
  </w:style>
  <w:style w:type="character" w:customStyle="1" w:styleId="WW-Nummerierungszeichen1">
    <w:name w:val="WW-Nummerierungszeichen1"/>
  </w:style>
  <w:style w:type="character" w:customStyle="1" w:styleId="WW-Nummerierungszeichen11">
    <w:name w:val="WW-Nummerierungszeichen11"/>
  </w:style>
  <w:style w:type="character" w:customStyle="1" w:styleId="WW-Nummerierungszeichen111">
    <w:name w:val="WW-Nummerierungszeichen111"/>
  </w:style>
  <w:style w:type="character" w:customStyle="1" w:styleId="WW-Nummerierungszeichen1111">
    <w:name w:val="WW-Nummerierungszeichen1111"/>
  </w:style>
  <w:style w:type="character" w:customStyle="1" w:styleId="Aufzhlungszeichen1">
    <w:name w:val="Aufzählungszeichen1"/>
  </w:style>
  <w:style w:type="character" w:styleId="Hyperlink">
    <w:name w:val="Hyperlink"/>
  </w:style>
  <w:style w:type="character" w:customStyle="1" w:styleId="WW8Num34z0">
    <w:name w:val="WW8Num34z0"/>
    <w:rPr>
      <w:rFonts w:ascii="Wingdings" w:hAnsi="Wingdings" w:cs="Times New Roman"/>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4z3">
    <w:name w:val="WW8Num34z3"/>
    <w:rPr>
      <w:rFonts w:ascii="Symbol" w:hAnsi="Symbol" w:cs="Symbol"/>
    </w:rPr>
  </w:style>
  <w:style w:type="character" w:customStyle="1" w:styleId="SprechblasentextZchn">
    <w:name w:val="Sprechblasentext Zchn"/>
  </w:style>
  <w:style w:type="character" w:customStyle="1" w:styleId="berschrift5Zchn">
    <w:name w:val="Überschrift 5 Zchn"/>
  </w:style>
  <w:style w:type="character" w:customStyle="1" w:styleId="KopfzeileZchn">
    <w:name w:val="Kopfzeile Zchn"/>
  </w:style>
  <w:style w:type="character" w:styleId="Hervorhebung">
    <w:name w:val="Emphasis"/>
    <w:qFormat/>
  </w:style>
  <w:style w:type="character" w:customStyle="1" w:styleId="st1">
    <w:name w:val="st1"/>
    <w:basedOn w:val="Absatz-Standardschriftart2"/>
  </w:style>
  <w:style w:type="character" w:customStyle="1" w:styleId="Absatz-Standardschriftart6">
    <w:name w:val="Absatz-Standardschriftart6"/>
  </w:style>
  <w:style w:type="character" w:customStyle="1" w:styleId="Fett1">
    <w:name w:val="Fett1"/>
  </w:style>
  <w:style w:type="character" w:customStyle="1" w:styleId="Kommentarzeichen1">
    <w:name w:val="Kommentarzeichen1"/>
    <w:rPr>
      <w:sz w:val="16"/>
      <w:szCs w:val="16"/>
    </w:rPr>
  </w:style>
  <w:style w:type="character" w:customStyle="1" w:styleId="KommentartextZchn">
    <w:name w:val="Kommentartext Zchn"/>
  </w:style>
  <w:style w:type="character" w:customStyle="1" w:styleId="KommentarthemaZchn">
    <w:name w:val="Kommentarthema Zchn"/>
  </w:style>
  <w:style w:type="character" w:customStyle="1" w:styleId="Kommentarzeichen2">
    <w:name w:val="Kommentarzeichen2"/>
    <w:rPr>
      <w:sz w:val="16"/>
      <w:szCs w:val="16"/>
    </w:rPr>
  </w:style>
  <w:style w:type="character" w:customStyle="1" w:styleId="KommentartextZchn1">
    <w:name w:val="Kommentartext Zchn1"/>
    <w:rPr>
      <w:lang w:eastAsia="zh-CN"/>
    </w:rPr>
  </w:style>
  <w:style w:type="character" w:customStyle="1" w:styleId="Platzhalter">
    <w:name w:val="Platzhalter"/>
    <w:rPr>
      <w:smallCaps/>
      <w:color w:val="008080"/>
      <w:u w:val="dotted"/>
    </w:rPr>
  </w:style>
  <w:style w:type="character" w:customStyle="1" w:styleId="BesuchterHyperlink">
    <w:name w:val="BesuchterHyperlink"/>
    <w:rPr>
      <w:color w:val="800000"/>
      <w:u w:val="single"/>
    </w:rPr>
  </w:style>
  <w:style w:type="character" w:customStyle="1" w:styleId="Kommentarzeichen3">
    <w:name w:val="Kommentarzeichen3"/>
    <w:rPr>
      <w:sz w:val="16"/>
      <w:szCs w:val="16"/>
    </w:rPr>
  </w:style>
  <w:style w:type="character" w:customStyle="1" w:styleId="KommentartextZchn2">
    <w:name w:val="Kommentartext Zchn2"/>
    <w:rPr>
      <w:lang w:eastAsia="zh-CN"/>
    </w:rPr>
  </w:style>
  <w:style w:type="character" w:customStyle="1" w:styleId="WW-Internetlink">
    <w:name w:val="WW-Internetlink"/>
  </w:style>
  <w:style w:type="paragraph" w:customStyle="1" w:styleId="berschrift">
    <w:name w:val="Überschrift"/>
    <w:basedOn w:val="Standard"/>
    <w:next w:val="Textkrper"/>
    <w:pPr>
      <w:keepNext/>
      <w:spacing w:before="240" w:after="120"/>
    </w:pPr>
  </w:style>
  <w:style w:type="paragraph" w:styleId="Textkrper">
    <w:name w:val="Body Text"/>
    <w:basedOn w:val="Standard"/>
    <w:pPr>
      <w:spacing w:after="120"/>
    </w:pPr>
  </w:style>
  <w:style w:type="paragraph" w:styleId="Liste">
    <w:name w:val="List"/>
    <w:basedOn w:val="Textkrper"/>
    <w:rPr>
      <w:rFonts w:cs="Tahoma"/>
    </w:rPr>
  </w:style>
  <w:style w:type="paragraph" w:styleId="Beschriftung">
    <w:name w:val="caption"/>
    <w:basedOn w:val="Standard"/>
    <w:qFormat/>
    <w:pPr>
      <w:suppressLineNumbers/>
      <w:spacing w:before="120" w:after="120"/>
    </w:pPr>
  </w:style>
  <w:style w:type="paragraph" w:customStyle="1" w:styleId="Verzeichnis">
    <w:name w:val="Verzeichnis"/>
    <w:basedOn w:val="Standard"/>
    <w:pPr>
      <w:suppressLineNumbers/>
    </w:pPr>
    <w:rPr>
      <w:rFonts w:cs="Tahoma"/>
    </w:rPr>
  </w:style>
  <w:style w:type="paragraph" w:customStyle="1" w:styleId="WW-berschrift">
    <w:name w:val="WW-Überschrift"/>
    <w:basedOn w:val="Standard"/>
    <w:next w:val="Textkrper"/>
    <w:pPr>
      <w:keepNext/>
      <w:spacing w:before="240" w:after="120"/>
    </w:pPr>
  </w:style>
  <w:style w:type="paragraph" w:customStyle="1" w:styleId="Beschriftung1">
    <w:name w:val="Beschriftung1"/>
    <w:basedOn w:val="Standard"/>
    <w:pPr>
      <w:suppressLineNumbers/>
      <w:spacing w:before="120" w:after="120"/>
    </w:pPr>
  </w:style>
  <w:style w:type="paragraph" w:customStyle="1" w:styleId="WW-Beschriftung">
    <w:name w:val="WW-Beschriftung"/>
    <w:basedOn w:val="Standard"/>
    <w:pPr>
      <w:suppressLineNumbers/>
      <w:spacing w:before="120" w:after="120"/>
    </w:pPr>
  </w:style>
  <w:style w:type="paragraph" w:customStyle="1" w:styleId="WW-Verzeichnis">
    <w:name w:val="WW-Verzeichnis"/>
    <w:basedOn w:val="Standard"/>
    <w:pPr>
      <w:suppressLineNumbers/>
    </w:pPr>
    <w:rPr>
      <w:rFonts w:cs="Tahoma"/>
    </w:rPr>
  </w:style>
  <w:style w:type="paragraph" w:customStyle="1" w:styleId="WW-berschrift1">
    <w:name w:val="WW-Überschrift1"/>
    <w:basedOn w:val="Standard"/>
    <w:next w:val="Textkrper"/>
    <w:pPr>
      <w:keepNext/>
      <w:spacing w:before="240" w:after="120"/>
    </w:pPr>
  </w:style>
  <w:style w:type="paragraph" w:customStyle="1" w:styleId="WW-Beschriftung1">
    <w:name w:val="WW-Beschriftung1"/>
    <w:basedOn w:val="Standard"/>
    <w:pPr>
      <w:suppressLineNumbers/>
      <w:spacing w:before="120" w:after="120"/>
    </w:pPr>
  </w:style>
  <w:style w:type="paragraph" w:customStyle="1" w:styleId="WW-Verzeichnis1">
    <w:name w:val="WW-Verzeichnis1"/>
    <w:basedOn w:val="Standard"/>
    <w:pPr>
      <w:suppressLineNumbers/>
    </w:pPr>
    <w:rPr>
      <w:rFonts w:cs="Tahoma"/>
    </w:rPr>
  </w:style>
  <w:style w:type="paragraph" w:customStyle="1" w:styleId="WW-berschrift11">
    <w:name w:val="WW-Überschrift11"/>
    <w:basedOn w:val="Standard"/>
    <w:next w:val="Textkrper"/>
    <w:pPr>
      <w:keepNext/>
      <w:spacing w:before="240" w:after="120"/>
    </w:pPr>
  </w:style>
  <w:style w:type="paragraph" w:customStyle="1" w:styleId="WW-Beschriftung11">
    <w:name w:val="WW-Beschriftung11"/>
    <w:basedOn w:val="Standard"/>
    <w:pPr>
      <w:suppressLineNumbers/>
      <w:spacing w:before="120" w:after="120"/>
    </w:pPr>
  </w:style>
  <w:style w:type="paragraph" w:customStyle="1" w:styleId="WW-Verzeichnis11">
    <w:name w:val="WW-Verzeichnis11"/>
    <w:basedOn w:val="Standard"/>
    <w:pPr>
      <w:suppressLineNumbers/>
    </w:pPr>
    <w:rPr>
      <w:rFonts w:cs="Tahoma"/>
    </w:rPr>
  </w:style>
  <w:style w:type="paragraph" w:customStyle="1" w:styleId="WW-berschrift111">
    <w:name w:val="WW-Überschrift111"/>
    <w:basedOn w:val="Standard"/>
    <w:next w:val="Textkrper"/>
    <w:pPr>
      <w:keepNext/>
      <w:spacing w:before="240" w:after="120"/>
    </w:pPr>
  </w:style>
  <w:style w:type="paragraph" w:customStyle="1" w:styleId="WW-Beschriftung111">
    <w:name w:val="WW-Beschriftung111"/>
    <w:basedOn w:val="Standard"/>
    <w:pPr>
      <w:suppressLineNumbers/>
      <w:spacing w:before="120" w:after="120"/>
    </w:pPr>
  </w:style>
  <w:style w:type="paragraph" w:customStyle="1" w:styleId="WW-Verzeichnis111">
    <w:name w:val="WW-Verzeichnis111"/>
    <w:basedOn w:val="Standard"/>
    <w:pPr>
      <w:suppressLineNumbers/>
    </w:pPr>
    <w:rPr>
      <w:rFonts w:cs="Tahoma"/>
    </w:rPr>
  </w:style>
  <w:style w:type="paragraph" w:customStyle="1" w:styleId="WW-Textkrper-Erstzeileneinzug">
    <w:name w:val="WW-Textkörper-Erstzeileneinzug"/>
    <w:basedOn w:val="Textkrper"/>
    <w:pPr>
      <w:ind w:firstLine="283"/>
    </w:pPr>
  </w:style>
  <w:style w:type="paragraph" w:customStyle="1" w:styleId="Gegenberstellung">
    <w:name w:val="Gegenüberstellung"/>
    <w:basedOn w:val="Textkrper"/>
    <w:pPr>
      <w:ind w:left="2835" w:hanging="2551"/>
    </w:pPr>
  </w:style>
  <w:style w:type="paragraph" w:customStyle="1" w:styleId="WW-Gegenberstellung">
    <w:name w:val="WW-Gegenüberstellung"/>
    <w:basedOn w:val="Textkrper"/>
    <w:pPr>
      <w:ind w:left="2835" w:hanging="2551"/>
    </w:pPr>
  </w:style>
  <w:style w:type="paragraph" w:customStyle="1" w:styleId="WW-Gegenberstellung1">
    <w:name w:val="WW-Gegenüberstellung1"/>
    <w:basedOn w:val="Textkrper"/>
    <w:pPr>
      <w:ind w:left="2835" w:hanging="2551"/>
    </w:pPr>
  </w:style>
  <w:style w:type="paragraph" w:customStyle="1" w:styleId="WW-Gegenberstellung11">
    <w:name w:val="WW-Gegenüberstellung11"/>
    <w:basedOn w:val="Textkrper"/>
    <w:pPr>
      <w:ind w:left="2835" w:hanging="2551"/>
    </w:pPr>
  </w:style>
  <w:style w:type="paragraph" w:customStyle="1" w:styleId="WW-Gegenberstellung111">
    <w:name w:val="WW-Gegenüberstellung111"/>
    <w:basedOn w:val="Textkrper"/>
    <w:pPr>
      <w:ind w:left="2835" w:hanging="2551"/>
    </w:pPr>
  </w:style>
  <w:style w:type="paragraph" w:styleId="Fuzeile">
    <w:name w:val="footer"/>
    <w:basedOn w:val="Standard"/>
    <w:pPr>
      <w:suppressLineNumbers/>
    </w:pPr>
  </w:style>
  <w:style w:type="paragraph" w:customStyle="1" w:styleId="TabellenInhalt">
    <w:name w:val="Tabellen Inhalt"/>
    <w:basedOn w:val="Textkrper"/>
    <w:pPr>
      <w:suppressLineNumbers/>
    </w:pPr>
  </w:style>
  <w:style w:type="paragraph" w:customStyle="1" w:styleId="WW-TabellenInhalt">
    <w:name w:val="WW-Tabellen Inhalt"/>
    <w:basedOn w:val="Textkrper"/>
    <w:pPr>
      <w:suppressLineNumbers/>
    </w:pPr>
  </w:style>
  <w:style w:type="paragraph" w:customStyle="1" w:styleId="WW-TabellenInhalt1">
    <w:name w:val="WW-Tabellen Inhalt1"/>
    <w:basedOn w:val="Textkrper"/>
    <w:pPr>
      <w:suppressLineNumbers/>
    </w:pPr>
  </w:style>
  <w:style w:type="paragraph" w:customStyle="1" w:styleId="WW-TabellenInhalt11">
    <w:name w:val="WW-Tabellen Inhalt11"/>
    <w:basedOn w:val="Textkrper"/>
    <w:pPr>
      <w:suppressLineNumbers/>
    </w:pPr>
  </w:style>
  <w:style w:type="paragraph" w:customStyle="1" w:styleId="WW-TabellenInhalt111">
    <w:name w:val="WW-Tabellen Inhalt111"/>
    <w:basedOn w:val="Textkrper"/>
    <w:pPr>
      <w:suppressLineNumbers/>
    </w:pPr>
  </w:style>
  <w:style w:type="paragraph" w:customStyle="1" w:styleId="Text">
    <w:name w:val="Text"/>
    <w:basedOn w:val="Beschriftung1"/>
  </w:style>
  <w:style w:type="paragraph" w:customStyle="1" w:styleId="WW-Text">
    <w:name w:val="WW-Text"/>
    <w:basedOn w:val="WW-Beschriftung"/>
  </w:style>
  <w:style w:type="paragraph" w:customStyle="1" w:styleId="WW-Text1">
    <w:name w:val="WW-Text1"/>
    <w:basedOn w:val="WW-Beschriftung1"/>
  </w:style>
  <w:style w:type="paragraph" w:customStyle="1" w:styleId="WW-Text11">
    <w:name w:val="WW-Text11"/>
    <w:basedOn w:val="WW-Beschriftung11"/>
  </w:style>
  <w:style w:type="paragraph" w:customStyle="1" w:styleId="WW-Text111">
    <w:name w:val="WW-Text111"/>
    <w:basedOn w:val="Standard"/>
    <w:pPr>
      <w:spacing w:before="240" w:line="300" w:lineRule="atLeast"/>
      <w:ind w:firstLine="1"/>
      <w:jc w:val="both"/>
    </w:pPr>
  </w:style>
  <w:style w:type="paragraph" w:styleId="Kopfzeile">
    <w:name w:val="header"/>
    <w:basedOn w:val="Standard"/>
  </w:style>
  <w:style w:type="paragraph" w:customStyle="1" w:styleId="WW-Textkrper2">
    <w:name w:val="WW-Textkörper 2"/>
    <w:basedOn w:val="Standard"/>
    <w:pPr>
      <w:ind w:right="15"/>
      <w:jc w:val="both"/>
    </w:pPr>
    <w:rPr>
      <w:rFonts w:ascii="Arial" w:hAnsi="Arial" w:cs="Arial"/>
    </w:rPr>
  </w:style>
  <w:style w:type="paragraph" w:styleId="Sprechblasentext">
    <w:name w:val="Balloon Text"/>
    <w:basedOn w:val="Standard"/>
  </w:style>
  <w:style w:type="paragraph" w:customStyle="1" w:styleId="Tabellenberschrift">
    <w:name w:val="Tabellen Überschrift"/>
    <w:basedOn w:val="TabellenInhalt"/>
    <w:pPr>
      <w:jc w:val="center"/>
    </w:pPr>
    <w:rPr>
      <w:b/>
      <w:bCs/>
    </w:rPr>
  </w:style>
  <w:style w:type="paragraph" w:customStyle="1" w:styleId="StandardWeb1">
    <w:name w:val="Standard (Web)1"/>
    <w:basedOn w:val="Standard"/>
    <w:pPr>
      <w:spacing w:before="100" w:after="119"/>
    </w:pPr>
  </w:style>
  <w:style w:type="paragraph" w:customStyle="1" w:styleId="Textkrper21">
    <w:name w:val="Textkörper 21"/>
    <w:basedOn w:val="Standard"/>
    <w:pPr>
      <w:widowControl/>
      <w:spacing w:before="100" w:after="100"/>
      <w:jc w:val="both"/>
    </w:pPr>
  </w:style>
  <w:style w:type="paragraph" w:customStyle="1" w:styleId="Kommentartext1">
    <w:name w:val="Kommentartext1"/>
    <w:basedOn w:val="Standard"/>
  </w:style>
  <w:style w:type="paragraph" w:styleId="Kommentarthema">
    <w:name w:val="annotation subject"/>
    <w:basedOn w:val="Kommentartext1"/>
    <w:next w:val="Kommentartext1"/>
    <w:rPr>
      <w:b/>
      <w:bCs/>
    </w:rPr>
  </w:style>
  <w:style w:type="paragraph" w:customStyle="1" w:styleId="FarbigeSchattierung-Akzent11">
    <w:name w:val="Farbige Schattierung - Akzent 11"/>
    <w:pPr>
      <w:suppressAutoHyphens/>
    </w:pPr>
    <w:rPr>
      <w:lang w:eastAsia="zh-CN"/>
    </w:rPr>
  </w:style>
  <w:style w:type="paragraph" w:styleId="StandardWeb">
    <w:name w:val="Normal (Web)"/>
    <w:basedOn w:val="Standard"/>
    <w:uiPriority w:val="99"/>
    <w:pPr>
      <w:widowControl/>
      <w:suppressAutoHyphens w:val="0"/>
      <w:spacing w:before="280" w:after="142" w:line="288" w:lineRule="auto"/>
    </w:pPr>
    <w:rPr>
      <w:sz w:val="24"/>
      <w:szCs w:val="24"/>
    </w:rPr>
  </w:style>
  <w:style w:type="paragraph" w:customStyle="1" w:styleId="Kommentartext2">
    <w:name w:val="Kommentartext2"/>
    <w:basedOn w:val="Standard"/>
  </w:style>
  <w:style w:type="paragraph" w:customStyle="1" w:styleId="Kommentartext3">
    <w:name w:val="Kommentartext3"/>
    <w:basedOn w:val="Standard"/>
  </w:style>
  <w:style w:type="paragraph" w:customStyle="1" w:styleId="MittlereListe2-Akzent21">
    <w:name w:val="Mittlere Liste 2 - Akzent 21"/>
    <w:pPr>
      <w:suppressAutoHyphens/>
    </w:pPr>
    <w:rPr>
      <w:lang w:eastAsia="zh-CN"/>
    </w:rPr>
  </w:style>
  <w:style w:type="character" w:styleId="NichtaufgelsteErwhnung">
    <w:name w:val="Unresolved Mention"/>
    <w:uiPriority w:val="99"/>
    <w:semiHidden/>
    <w:unhideWhenUsed/>
    <w:rsid w:val="00D84ED4"/>
    <w:rPr>
      <w:color w:val="605E5C"/>
      <w:shd w:val="clear" w:color="auto" w:fill="E1DFDD"/>
    </w:rPr>
  </w:style>
  <w:style w:type="paragraph" w:styleId="berarbeitung">
    <w:name w:val="Revision"/>
    <w:hidden/>
    <w:uiPriority w:val="62"/>
    <w:unhideWhenUsed/>
    <w:rsid w:val="00A82FC4"/>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65365">
      <w:bodyDiv w:val="1"/>
      <w:marLeft w:val="0"/>
      <w:marRight w:val="0"/>
      <w:marTop w:val="0"/>
      <w:marBottom w:val="0"/>
      <w:divBdr>
        <w:top w:val="none" w:sz="0" w:space="0" w:color="auto"/>
        <w:left w:val="none" w:sz="0" w:space="0" w:color="auto"/>
        <w:bottom w:val="none" w:sz="0" w:space="0" w:color="auto"/>
        <w:right w:val="none" w:sz="0" w:space="0" w:color="auto"/>
      </w:divBdr>
    </w:div>
    <w:div w:id="519200053">
      <w:bodyDiv w:val="1"/>
      <w:marLeft w:val="0"/>
      <w:marRight w:val="0"/>
      <w:marTop w:val="0"/>
      <w:marBottom w:val="0"/>
      <w:divBdr>
        <w:top w:val="none" w:sz="0" w:space="0" w:color="auto"/>
        <w:left w:val="none" w:sz="0" w:space="0" w:color="auto"/>
        <w:bottom w:val="none" w:sz="0" w:space="0" w:color="auto"/>
        <w:right w:val="none" w:sz="0" w:space="0" w:color="auto"/>
      </w:divBdr>
    </w:div>
    <w:div w:id="734816444">
      <w:bodyDiv w:val="1"/>
      <w:marLeft w:val="0"/>
      <w:marRight w:val="0"/>
      <w:marTop w:val="0"/>
      <w:marBottom w:val="0"/>
      <w:divBdr>
        <w:top w:val="none" w:sz="0" w:space="0" w:color="auto"/>
        <w:left w:val="none" w:sz="0" w:space="0" w:color="auto"/>
        <w:bottom w:val="none" w:sz="0" w:space="0" w:color="auto"/>
        <w:right w:val="none" w:sz="0" w:space="0" w:color="auto"/>
      </w:divBdr>
    </w:div>
    <w:div w:id="915745630">
      <w:bodyDiv w:val="1"/>
      <w:marLeft w:val="0"/>
      <w:marRight w:val="0"/>
      <w:marTop w:val="0"/>
      <w:marBottom w:val="0"/>
      <w:divBdr>
        <w:top w:val="none" w:sz="0" w:space="0" w:color="auto"/>
        <w:left w:val="none" w:sz="0" w:space="0" w:color="auto"/>
        <w:bottom w:val="none" w:sz="0" w:space="0" w:color="auto"/>
        <w:right w:val="none" w:sz="0" w:space="0" w:color="auto"/>
      </w:divBdr>
    </w:div>
    <w:div w:id="1205799397">
      <w:bodyDiv w:val="1"/>
      <w:marLeft w:val="0"/>
      <w:marRight w:val="0"/>
      <w:marTop w:val="0"/>
      <w:marBottom w:val="0"/>
      <w:divBdr>
        <w:top w:val="none" w:sz="0" w:space="0" w:color="auto"/>
        <w:left w:val="none" w:sz="0" w:space="0" w:color="auto"/>
        <w:bottom w:val="none" w:sz="0" w:space="0" w:color="auto"/>
        <w:right w:val="none" w:sz="0" w:space="0" w:color="auto"/>
      </w:divBdr>
    </w:div>
    <w:div w:id="1409838870">
      <w:bodyDiv w:val="1"/>
      <w:marLeft w:val="0"/>
      <w:marRight w:val="0"/>
      <w:marTop w:val="0"/>
      <w:marBottom w:val="0"/>
      <w:divBdr>
        <w:top w:val="none" w:sz="0" w:space="0" w:color="auto"/>
        <w:left w:val="none" w:sz="0" w:space="0" w:color="auto"/>
        <w:bottom w:val="none" w:sz="0" w:space="0" w:color="auto"/>
        <w:right w:val="none" w:sz="0" w:space="0" w:color="auto"/>
      </w:divBdr>
    </w:div>
    <w:div w:id="1566144616">
      <w:bodyDiv w:val="1"/>
      <w:marLeft w:val="0"/>
      <w:marRight w:val="0"/>
      <w:marTop w:val="0"/>
      <w:marBottom w:val="0"/>
      <w:divBdr>
        <w:top w:val="none" w:sz="0" w:space="0" w:color="auto"/>
        <w:left w:val="none" w:sz="0" w:space="0" w:color="auto"/>
        <w:bottom w:val="none" w:sz="0" w:space="0" w:color="auto"/>
        <w:right w:val="none" w:sz="0" w:space="0" w:color="auto"/>
      </w:divBdr>
    </w:div>
    <w:div w:id="200254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eni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elix.dorn@apenio.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Q:\003%20Marketing\005%20Presse%20&#214;ffentlichkeitsarbeit%20Web\001%20Pressemitteilungen\2016\2016-09%20apenio%20Neukunde%20PGD\Krankenhauskette-Paul-Gerhardt-Diakonie-fuehrt-apenio-ein.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856B1-F3F1-4F0C-823D-0ABA81415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Krankenhauskette-Paul-Gerhardt-Diakonie-fuehrt-apenio-ein</Template>
  <TotalTime>0</TotalTime>
  <Pages>3</Pages>
  <Words>616</Words>
  <Characters>3885</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4493</CharactersWithSpaces>
  <SharedDoc>false</SharedDoc>
  <HLinks>
    <vt:vector size="12" baseType="variant">
      <vt:variant>
        <vt:i4>852037</vt:i4>
      </vt:variant>
      <vt:variant>
        <vt:i4>3</vt:i4>
      </vt:variant>
      <vt:variant>
        <vt:i4>0</vt:i4>
      </vt:variant>
      <vt:variant>
        <vt:i4>5</vt:i4>
      </vt:variant>
      <vt:variant>
        <vt:lpwstr>http://www.apenio.de/</vt:lpwstr>
      </vt:variant>
      <vt:variant>
        <vt:lpwstr/>
      </vt:variant>
      <vt:variant>
        <vt:i4>852037</vt:i4>
      </vt:variant>
      <vt:variant>
        <vt:i4>0</vt:i4>
      </vt:variant>
      <vt:variant>
        <vt:i4>0</vt:i4>
      </vt:variant>
      <vt:variant>
        <vt:i4>5</vt:i4>
      </vt:variant>
      <vt:variant>
        <vt:lpwstr>http://www.apenio.de/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Rüdiger</dc:creator>
  <cp:keywords/>
  <cp:lastModifiedBy>Nicole Rüdiger</cp:lastModifiedBy>
  <cp:revision>3</cp:revision>
  <cp:lastPrinted>2018-04-26T07:46:00Z</cp:lastPrinted>
  <dcterms:created xsi:type="dcterms:W3CDTF">2025-11-18T07:36:00Z</dcterms:created>
  <dcterms:modified xsi:type="dcterms:W3CDTF">2025-11-18T08:22:00Z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374329493</vt:i4>
  </property>
</Properties>
</file>